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0510708"/>
        <w:docPartObj>
          <w:docPartGallery w:val="Table of Contents"/>
          <w:docPartUnique/>
        </w:docPartObj>
      </w:sdtPr>
      <w:sdtContent>
        <w:p w:rsidR="002808F7" w:rsidRDefault="00C830B6" w:rsidP="00C830B6">
          <w:pPr>
            <w:pStyle w:val="a6"/>
            <w:ind w:firstLine="284"/>
            <w:rPr>
              <w:rFonts w:ascii="Times New Roman" w:hAnsi="Times New Roman" w:cs="Times New Roman"/>
              <w:b w:val="0"/>
              <w:color w:val="auto"/>
            </w:rPr>
          </w:pPr>
          <w:r w:rsidRPr="00C830B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65352" w:rsidRPr="00365352" w:rsidRDefault="00365352" w:rsidP="00365352">
          <w:pPr>
            <w:contextualSpacing/>
            <w:rPr>
              <w:lang w:eastAsia="ru-RU"/>
            </w:rPr>
          </w:pPr>
        </w:p>
        <w:p w:rsidR="00C830B6" w:rsidRPr="00C830B6" w:rsidRDefault="00C830B6" w:rsidP="00C830B6">
          <w:pPr>
            <w:spacing w:line="276" w:lineRule="auto"/>
            <w:rPr>
              <w:lang w:eastAsia="ru-RU"/>
            </w:rPr>
          </w:pPr>
        </w:p>
        <w:p w:rsidR="002808F7" w:rsidRPr="00C830B6" w:rsidRDefault="00264EA3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2808F7">
            <w:instrText xml:space="preserve"> TOC \o "1-3" \h \z \u </w:instrText>
          </w:r>
          <w:r>
            <w:fldChar w:fldCharType="separate"/>
          </w:r>
          <w:hyperlink w:anchor="_Toc464639016" w:history="1">
            <w:r w:rsidR="002808F7" w:rsidRPr="00C830B6">
              <w:rPr>
                <w:rStyle w:val="af0"/>
                <w:noProof/>
                <w:szCs w:val="28"/>
              </w:rPr>
              <w:t>11 Формирование закупки способом "Электронный аукцион"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Cs w:val="28"/>
              </w:rPr>
              <w:fldChar w:fldCharType="begin"/>
            </w:r>
            <w:r w:rsidR="002808F7" w:rsidRPr="00C830B6">
              <w:rPr>
                <w:noProof/>
                <w:webHidden/>
                <w:szCs w:val="28"/>
              </w:rPr>
              <w:instrText xml:space="preserve"> PAGEREF _Toc464639016 \h </w:instrText>
            </w:r>
            <w:r w:rsidRPr="00C830B6">
              <w:rPr>
                <w:noProof/>
                <w:webHidden/>
                <w:szCs w:val="28"/>
              </w:rPr>
            </w:r>
            <w:r w:rsidRPr="00C830B6">
              <w:rPr>
                <w:noProof/>
                <w:webHidden/>
                <w:szCs w:val="28"/>
              </w:rPr>
              <w:fldChar w:fldCharType="separate"/>
            </w:r>
            <w:r w:rsidR="002808F7" w:rsidRPr="00C830B6">
              <w:rPr>
                <w:noProof/>
                <w:webHidden/>
                <w:szCs w:val="28"/>
              </w:rPr>
              <w:t>2</w:t>
            </w:r>
            <w:r w:rsidRPr="00C830B6">
              <w:rPr>
                <w:noProof/>
                <w:webHidden/>
                <w:szCs w:val="28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18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11.1 Формирование закупки на основании позиции плана-графика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_Toc464639018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2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19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11.2 Формирование закупки на основании заявки на закупку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_Toc464639019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4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0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11.3 Заполнение заголовка закупки "Электронный аукцион"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_Toc464639020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6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1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11.4 Заполнение детализации "Лоты"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_Toc464639021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10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2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11.5 Заполнение детализации "Продукция"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_Toc464639022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13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3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11.6 Заполнение детализации "Условия исполнения контракта"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_Toc464639023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13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4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11.7 Заполнение детализации "Требования к участникам закупки"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_Toc464639024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17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5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11.8 Заполнение детализации "Вложения"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_Toc464639025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18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6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11.9 Формирование изменения закупки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_Toc464639026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19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7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11.10 Внесение изменений в закупку на основании позиции плана-графика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_Toc464639027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20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Pr="00C830B6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39028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11.11 Внесение изменений в закупку на основании заявки на закупку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_Toc464639028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21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Default="00264EA3" w:rsidP="00C830B6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639029" w:history="1">
            <w:r w:rsidR="002808F7" w:rsidRPr="00C830B6">
              <w:rPr>
                <w:rStyle w:val="af0"/>
                <w:noProof/>
                <w:sz w:val="24"/>
                <w:szCs w:val="24"/>
              </w:rPr>
              <w:t>11.12 Отмена закупки с помощью операции</w:t>
            </w:r>
            <w:r w:rsidR="002808F7" w:rsidRPr="00C830B6">
              <w:rPr>
                <w:noProof/>
                <w:webHidden/>
                <w:sz w:val="24"/>
                <w:szCs w:val="24"/>
              </w:rPr>
              <w:tab/>
            </w:r>
            <w:r w:rsidRPr="00C830B6">
              <w:rPr>
                <w:noProof/>
                <w:webHidden/>
                <w:sz w:val="24"/>
                <w:szCs w:val="24"/>
              </w:rPr>
              <w:fldChar w:fldCharType="begin"/>
            </w:r>
            <w:r w:rsidR="002808F7" w:rsidRPr="00C830B6">
              <w:rPr>
                <w:noProof/>
                <w:webHidden/>
                <w:sz w:val="24"/>
                <w:szCs w:val="24"/>
              </w:rPr>
              <w:instrText xml:space="preserve"> PAGEREF _Toc464639029 \h </w:instrText>
            </w:r>
            <w:r w:rsidRPr="00C830B6">
              <w:rPr>
                <w:noProof/>
                <w:webHidden/>
                <w:sz w:val="24"/>
                <w:szCs w:val="24"/>
              </w:rPr>
            </w:r>
            <w:r w:rsidRPr="00C830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808F7" w:rsidRPr="00C830B6">
              <w:rPr>
                <w:noProof/>
                <w:webHidden/>
                <w:sz w:val="24"/>
                <w:szCs w:val="24"/>
              </w:rPr>
              <w:t>22</w:t>
            </w:r>
            <w:r w:rsidRPr="00C830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08F7" w:rsidRDefault="00264EA3">
          <w:r>
            <w:fldChar w:fldCharType="end"/>
          </w:r>
        </w:p>
      </w:sdtContent>
    </w:sdt>
    <w:p w:rsidR="00B8473D" w:rsidRPr="00317512" w:rsidRDefault="00B8473D" w:rsidP="00AE1B26">
      <w:pPr>
        <w:pStyle w:val="af4"/>
        <w:ind w:left="360"/>
      </w:pPr>
    </w:p>
    <w:p w:rsidR="002A53EC" w:rsidRPr="00317512" w:rsidRDefault="002A53EC" w:rsidP="00DD48F9">
      <w:pPr>
        <w:pStyle w:val="af4"/>
      </w:pPr>
      <w:r w:rsidRPr="00317512">
        <w:br w:type="page"/>
      </w:r>
    </w:p>
    <w:p w:rsidR="002F61D5" w:rsidRPr="00AE1B26" w:rsidRDefault="00A24800" w:rsidP="00AE1B26">
      <w:pPr>
        <w:pStyle w:val="2"/>
        <w:numPr>
          <w:ilvl w:val="0"/>
          <w:numId w:val="29"/>
        </w:numPr>
        <w:ind w:firstLine="207"/>
        <w:rPr>
          <w:b/>
        </w:rPr>
      </w:pPr>
      <w:bookmarkStart w:id="0" w:name="_Ref459383322"/>
      <w:bookmarkStart w:id="1" w:name="_Ref459637770"/>
      <w:bookmarkStart w:id="2" w:name="_Toc464639016"/>
      <w:bookmarkStart w:id="3" w:name="_Toc392848218"/>
      <w:bookmarkStart w:id="4" w:name="_Toc387739931"/>
      <w:bookmarkStart w:id="5" w:name="_Toc389825417"/>
      <w:bookmarkStart w:id="6" w:name="_Toc390068019"/>
      <w:bookmarkStart w:id="7" w:name="_Toc390153908"/>
      <w:bookmarkStart w:id="8" w:name="_Toc390161262"/>
      <w:bookmarkStart w:id="9" w:name="_Toc381027101"/>
      <w:r>
        <w:rPr>
          <w:b/>
        </w:rPr>
        <w:lastRenderedPageBreak/>
        <w:t xml:space="preserve"> </w:t>
      </w:r>
      <w:r w:rsidR="006F4CB7" w:rsidRPr="00AE1B26">
        <w:rPr>
          <w:b/>
        </w:rPr>
        <w:t>Формирование з</w:t>
      </w:r>
      <w:bookmarkEnd w:id="0"/>
      <w:r w:rsidR="00B8473D" w:rsidRPr="00AE1B26">
        <w:rPr>
          <w:b/>
        </w:rPr>
        <w:t xml:space="preserve">акупки способом </w:t>
      </w:r>
      <w:r w:rsidR="00AE38A2" w:rsidRPr="00AE1B26">
        <w:rPr>
          <w:b/>
        </w:rPr>
        <w:t>"</w:t>
      </w:r>
      <w:r w:rsidR="00F72DFA" w:rsidRPr="00AE1B26">
        <w:rPr>
          <w:b/>
        </w:rPr>
        <w:t>Электронный аукцион</w:t>
      </w:r>
      <w:r w:rsidR="00AE38A2" w:rsidRPr="00AE1B26">
        <w:rPr>
          <w:b/>
        </w:rPr>
        <w:t>"</w:t>
      </w:r>
      <w:bookmarkEnd w:id="1"/>
      <w:bookmarkEnd w:id="2"/>
    </w:p>
    <w:p w:rsidR="005C0BED" w:rsidRDefault="00616260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10" w:name="_Toc464639017"/>
      <w:bookmarkStart w:id="11" w:name="_Toc437686126"/>
      <w:bookmarkEnd w:id="3"/>
      <w:r>
        <w:rPr>
          <w:rFonts w:eastAsiaTheme="minorHAnsi" w:cstheme="minorBidi"/>
          <w:szCs w:val="22"/>
        </w:rPr>
        <w:t xml:space="preserve">Для формирования </w:t>
      </w:r>
      <w:r w:rsidR="00B8473D">
        <w:rPr>
          <w:rFonts w:eastAsiaTheme="minorHAnsi" w:cstheme="minorBidi"/>
          <w:szCs w:val="22"/>
        </w:rPr>
        <w:t xml:space="preserve">закупки способом </w:t>
      </w:r>
      <w:r w:rsidR="00AE38A2">
        <w:rPr>
          <w:rFonts w:eastAsiaTheme="minorHAnsi" w:cstheme="minorBidi"/>
          <w:szCs w:val="22"/>
        </w:rPr>
        <w:t>"</w:t>
      </w:r>
      <w:r w:rsidR="00F72DFA">
        <w:rPr>
          <w:rFonts w:eastAsiaTheme="minorHAnsi" w:cstheme="minorBidi"/>
          <w:szCs w:val="22"/>
        </w:rPr>
        <w:t>Электронный аукцион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 xml:space="preserve"> в </w:t>
      </w:r>
      <w:r w:rsidR="00A24800">
        <w:rPr>
          <w:rFonts w:eastAsiaTheme="minorHAnsi" w:cstheme="minorBidi"/>
          <w:szCs w:val="22"/>
        </w:rPr>
        <w:t>системе закупок</w:t>
      </w:r>
      <w:r>
        <w:rPr>
          <w:rFonts w:eastAsiaTheme="minorHAnsi" w:cstheme="minorBidi"/>
          <w:szCs w:val="22"/>
        </w:rPr>
        <w:t xml:space="preserve"> 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</w:t>
      </w:r>
      <w:r w:rsidR="00AE38A2">
        <w:rPr>
          <w:rFonts w:eastAsiaTheme="minorHAnsi" w:cstheme="minorBidi"/>
          <w:szCs w:val="22"/>
        </w:rPr>
        <w:t>"</w:t>
      </w:r>
      <w:r w:rsidR="00F72DFA">
        <w:rPr>
          <w:rFonts w:eastAsiaTheme="minorHAnsi" w:cstheme="minorBidi"/>
          <w:szCs w:val="22"/>
        </w:rPr>
        <w:t>Электронные аукционы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>.</w:t>
      </w:r>
      <w:r w:rsidR="00D91D75">
        <w:rPr>
          <w:rFonts w:eastAsiaTheme="minorHAnsi" w:cstheme="minorBidi"/>
          <w:szCs w:val="22"/>
        </w:rPr>
        <w:t xml:space="preserve"> При формировании закупки возможны два варианта:</w:t>
      </w:r>
      <w:bookmarkEnd w:id="10"/>
    </w:p>
    <w:p w:rsidR="00D91D75" w:rsidRDefault="00D91D75" w:rsidP="00A80D8D">
      <w:pPr>
        <w:pStyle w:val="a"/>
        <w:numPr>
          <w:ilvl w:val="0"/>
          <w:numId w:val="6"/>
        </w:numPr>
        <w:ind w:firstLine="414"/>
        <w:rPr>
          <w:rFonts w:eastAsiaTheme="minorHAnsi"/>
        </w:rPr>
      </w:pPr>
      <w:r>
        <w:rPr>
          <w:rFonts w:eastAsiaTheme="minorHAnsi"/>
        </w:rPr>
        <w:t>создание закупки на основании плана-графика;</w:t>
      </w:r>
    </w:p>
    <w:p w:rsidR="003A4EFC" w:rsidRPr="006008F5" w:rsidRDefault="00D91D75" w:rsidP="00A80D8D">
      <w:pPr>
        <w:pStyle w:val="a"/>
        <w:numPr>
          <w:ilvl w:val="0"/>
          <w:numId w:val="6"/>
        </w:numPr>
        <w:ind w:firstLine="414"/>
        <w:rPr>
          <w:rFonts w:eastAsiaTheme="minorHAnsi"/>
        </w:rPr>
      </w:pPr>
      <w:r>
        <w:rPr>
          <w:rFonts w:eastAsiaTheme="minorHAnsi"/>
        </w:rPr>
        <w:t>создание закупки на основании заявки на закупку.</w:t>
      </w:r>
    </w:p>
    <w:p w:rsidR="00B8473D" w:rsidRPr="00AE1B26" w:rsidRDefault="00A24800" w:rsidP="00AE1B26">
      <w:pPr>
        <w:pStyle w:val="2"/>
        <w:numPr>
          <w:ilvl w:val="1"/>
          <w:numId w:val="27"/>
        </w:numPr>
        <w:spacing w:before="1200"/>
        <w:ind w:hanging="225"/>
        <w:rPr>
          <w:b/>
        </w:rPr>
      </w:pPr>
      <w:bookmarkStart w:id="12" w:name="_Ref459383381"/>
      <w:bookmarkStart w:id="13" w:name="_Toc464639018"/>
      <w:r>
        <w:rPr>
          <w:b/>
        </w:rPr>
        <w:t xml:space="preserve"> </w:t>
      </w:r>
      <w:r w:rsidR="006F4CB7" w:rsidRPr="00AE1B26">
        <w:rPr>
          <w:b/>
        </w:rPr>
        <w:t xml:space="preserve">Формирование </w:t>
      </w:r>
      <w:bookmarkEnd w:id="12"/>
      <w:r w:rsidR="00B8473D" w:rsidRPr="00AE1B26">
        <w:rPr>
          <w:b/>
        </w:rPr>
        <w:t>закупки на основании позиции плана-графика</w:t>
      </w:r>
      <w:bookmarkEnd w:id="13"/>
    </w:p>
    <w:p w:rsidR="006008F5" w:rsidRDefault="00A24800" w:rsidP="00A80D8D">
      <w:pPr>
        <w:pStyle w:val="a"/>
        <w:numPr>
          <w:ilvl w:val="2"/>
          <w:numId w:val="17"/>
        </w:numPr>
        <w:spacing w:before="200" w:line="276" w:lineRule="auto"/>
        <w:ind w:left="0" w:firstLine="567"/>
      </w:pPr>
      <w:r>
        <w:t xml:space="preserve"> </w:t>
      </w:r>
      <w:r w:rsidR="005176AB" w:rsidRPr="006008F5">
        <w:t xml:space="preserve">При самостоятельном размещении заказа сформируйте закупку на основании позиции плана-графика. </w:t>
      </w:r>
      <w:r w:rsidR="00E11BDD" w:rsidRPr="006008F5">
        <w:t xml:space="preserve">Для </w:t>
      </w:r>
      <w:r w:rsidR="005176AB" w:rsidRPr="006008F5">
        <w:t>этого</w:t>
      </w:r>
      <w:r w:rsidR="006F4CB7" w:rsidRPr="006008F5">
        <w:t xml:space="preserve"> перейдите на рабочее место </w:t>
      </w:r>
      <w:r w:rsidR="00AE38A2" w:rsidRPr="006008F5">
        <w:t>"</w:t>
      </w:r>
      <w:r w:rsidR="006F4CB7" w:rsidRPr="006008F5">
        <w:t>Закупки по 44-ФЗ</w:t>
      </w:r>
      <w:r w:rsidR="00AE38A2" w:rsidRPr="006008F5">
        <w:t>"</w:t>
      </w:r>
      <w:r>
        <w:t xml:space="preserve"> </w:t>
      </w:r>
      <w:r w:rsidR="006008F5" w:rsidRPr="006008F5">
        <w:t>п</w:t>
      </w:r>
      <w:r w:rsidR="006F4CB7" w:rsidRPr="006008F5">
        <w:t>утем выбора рабочего места слева</w:t>
      </w:r>
      <w:r w:rsidR="006F4CB7" w:rsidRPr="00813FE2">
        <w:t>.</w:t>
      </w:r>
    </w:p>
    <w:p w:rsidR="00F807A1" w:rsidRDefault="00A24800" w:rsidP="00A80D8D">
      <w:pPr>
        <w:pStyle w:val="a"/>
        <w:numPr>
          <w:ilvl w:val="2"/>
          <w:numId w:val="17"/>
        </w:numPr>
        <w:spacing w:line="276" w:lineRule="auto"/>
        <w:ind w:left="0" w:firstLine="567"/>
      </w:pPr>
      <w:r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F807A1" w:rsidRPr="00813FE2">
        <w:t>П</w:t>
      </w:r>
      <w:r w:rsidR="006008F5">
        <w:t>озиции п</w:t>
      </w:r>
      <w:r w:rsidR="00F807A1" w:rsidRPr="00813FE2">
        <w:t>лан</w:t>
      </w:r>
      <w:r w:rsidR="006008F5">
        <w:t>ов</w:t>
      </w:r>
      <w:r w:rsidR="00F807A1" w:rsidRPr="00813FE2">
        <w:t>-график</w:t>
      </w:r>
      <w:r w:rsidR="006008F5">
        <w:t>ов</w:t>
      </w:r>
      <w:r w:rsidR="00AE38A2">
        <w:t>"</w:t>
      </w:r>
      <w:r w:rsidR="00F807A1" w:rsidRPr="00813FE2">
        <w:t>(см.</w:t>
      </w:r>
      <w:r>
        <w:t xml:space="preserve"> </w:t>
      </w:r>
      <w:fldSimple w:instr=" REF _Ref459273249 \h  \* MERGEFORMAT ">
        <w:r w:rsidR="006008F5" w:rsidRPr="006008F5">
          <w:rPr>
            <w:szCs w:val="28"/>
          </w:rPr>
          <w:t xml:space="preserve">Рисунок </w:t>
        </w:r>
      </w:fldSimple>
      <w:r w:rsidR="006008F5">
        <w:t>11</w:t>
      </w:r>
      <w:r w:rsidR="00F807A1" w:rsidRPr="006008F5">
        <w:rPr>
          <w:szCs w:val="28"/>
        </w:rPr>
        <w:t>.1</w:t>
      </w:r>
      <w:r w:rsidR="00F807A1" w:rsidRPr="00813FE2">
        <w:t>).</w:t>
      </w:r>
    </w:p>
    <w:p w:rsidR="00635405" w:rsidRDefault="006008F5" w:rsidP="006008F5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2439386" cy="1476972"/>
            <wp:effectExtent l="19050" t="0" r="0" b="0"/>
            <wp:docPr id="1" name="Рисунок 0" descr="11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386" cy="1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6008F5" w:rsidRDefault="00635405" w:rsidP="006008F5">
      <w:pPr>
        <w:pStyle w:val="af"/>
        <w:rPr>
          <w:i/>
          <w:sz w:val="24"/>
          <w:szCs w:val="24"/>
        </w:rPr>
      </w:pPr>
      <w:bookmarkStart w:id="14" w:name="_Ref459273249"/>
      <w:r w:rsidRPr="00F807A1">
        <w:rPr>
          <w:i/>
          <w:sz w:val="24"/>
          <w:szCs w:val="24"/>
        </w:rPr>
        <w:t xml:space="preserve">Рисунок </w:t>
      </w:r>
      <w:bookmarkEnd w:id="14"/>
      <w:r w:rsidR="006008F5">
        <w:rPr>
          <w:i/>
          <w:sz w:val="24"/>
          <w:szCs w:val="24"/>
        </w:rPr>
        <w:t>11</w:t>
      </w:r>
      <w:r w:rsidRPr="00F807A1">
        <w:rPr>
          <w:i/>
          <w:sz w:val="24"/>
          <w:szCs w:val="24"/>
        </w:rPr>
        <w:t xml:space="preserve">.1 - Интерфейс </w:t>
      </w:r>
      <w:r>
        <w:rPr>
          <w:i/>
          <w:sz w:val="24"/>
          <w:szCs w:val="24"/>
        </w:rPr>
        <w:t>"</w:t>
      </w:r>
      <w:r w:rsidRPr="00F807A1">
        <w:rPr>
          <w:i/>
          <w:sz w:val="24"/>
          <w:szCs w:val="24"/>
        </w:rPr>
        <w:t>П</w:t>
      </w:r>
      <w:r w:rsidR="006008F5">
        <w:rPr>
          <w:i/>
          <w:sz w:val="24"/>
          <w:szCs w:val="24"/>
        </w:rPr>
        <w:t>озиции п</w:t>
      </w:r>
      <w:r w:rsidRPr="00F807A1">
        <w:rPr>
          <w:i/>
          <w:sz w:val="24"/>
          <w:szCs w:val="24"/>
        </w:rPr>
        <w:t>лан</w:t>
      </w:r>
      <w:r w:rsidR="006008F5">
        <w:rPr>
          <w:i/>
          <w:sz w:val="24"/>
          <w:szCs w:val="24"/>
        </w:rPr>
        <w:t>ов</w:t>
      </w:r>
      <w:r w:rsidRPr="00F807A1">
        <w:rPr>
          <w:i/>
          <w:sz w:val="24"/>
          <w:szCs w:val="24"/>
        </w:rPr>
        <w:t>-график</w:t>
      </w:r>
      <w:r w:rsidR="006008F5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>"</w:t>
      </w:r>
    </w:p>
    <w:p w:rsidR="00635405" w:rsidRPr="00F807A1" w:rsidRDefault="00A24800" w:rsidP="00A80D8D">
      <w:pPr>
        <w:pStyle w:val="a"/>
        <w:numPr>
          <w:ilvl w:val="2"/>
          <w:numId w:val="17"/>
        </w:numPr>
        <w:spacing w:before="0" w:line="276" w:lineRule="auto"/>
        <w:ind w:left="0" w:firstLine="567"/>
        <w:contextualSpacing/>
      </w:pPr>
      <w:bookmarkStart w:id="15" w:name="_Ref464632861"/>
      <w:r>
        <w:t xml:space="preserve"> </w:t>
      </w:r>
      <w:r w:rsidR="00635405">
        <w:t xml:space="preserve">Перейдите на вкладку "Действующие". </w:t>
      </w:r>
      <w:r w:rsidR="00635405" w:rsidRPr="009408B8">
        <w:t xml:space="preserve">В открывшемся окне нажмите кнопку </w:t>
      </w:r>
      <w:r w:rsidR="00635405">
        <w:t>"</w:t>
      </w:r>
      <w:r w:rsidR="00635405" w:rsidRPr="009408B8">
        <w:t>Выполнить</w:t>
      </w:r>
      <w:r w:rsidR="00635405">
        <w:t>"</w:t>
      </w:r>
      <w:r w:rsidR="00635405" w:rsidRPr="009408B8">
        <w:t xml:space="preserve">. </w:t>
      </w:r>
      <w:r w:rsidR="00635405">
        <w:t>В</w:t>
      </w:r>
      <w:r w:rsidR="00635405" w:rsidRPr="009408B8">
        <w:t xml:space="preserve">ыберите </w:t>
      </w:r>
      <w:r w:rsidR="00635405">
        <w:t xml:space="preserve">позицию </w:t>
      </w:r>
      <w:r w:rsidR="00635405" w:rsidRPr="009408B8">
        <w:t>план</w:t>
      </w:r>
      <w:r w:rsidR="00635405">
        <w:t>а</w:t>
      </w:r>
      <w:r w:rsidR="00635405" w:rsidRPr="009408B8">
        <w:t>-график</w:t>
      </w:r>
      <w:r w:rsidR="00635405">
        <w:t xml:space="preserve">а </w:t>
      </w:r>
      <w:r w:rsidR="00635405" w:rsidRPr="00D65BB4">
        <w:t>(</w:t>
      </w:r>
      <w:r w:rsidR="00635405">
        <w:t xml:space="preserve">см. </w:t>
      </w:r>
      <w:fldSimple w:instr=" REF _Ref459273679 \h  \* MERGEFORMAT ">
        <w:r w:rsidR="006008F5" w:rsidRPr="006008F5">
          <w:t>Рисунок 11.2</w:t>
        </w:r>
      </w:fldSimple>
      <w:r w:rsidR="00635405" w:rsidRPr="00D65BB4">
        <w:t>)</w:t>
      </w:r>
      <w:r w:rsidR="00635405" w:rsidRPr="009408B8">
        <w:t xml:space="preserve">, </w:t>
      </w:r>
      <w:r w:rsidR="00635405">
        <w:t>на</w:t>
      </w:r>
      <w:r w:rsidR="00635405" w:rsidRPr="009408B8">
        <w:t xml:space="preserve"> основании которо</w:t>
      </w:r>
      <w:r w:rsidR="00635405">
        <w:t>й</w:t>
      </w:r>
      <w:r>
        <w:t xml:space="preserve"> </w:t>
      </w:r>
      <w:r w:rsidR="00635405">
        <w:t>будет</w:t>
      </w:r>
      <w:r w:rsidR="00635405" w:rsidRPr="009408B8">
        <w:t xml:space="preserve"> сформирова</w:t>
      </w:r>
      <w:r w:rsidR="00635405">
        <w:t>на</w:t>
      </w:r>
      <w:r w:rsidR="00635405" w:rsidRPr="009408B8">
        <w:t xml:space="preserve"> закупк</w:t>
      </w:r>
      <w:r w:rsidR="00635405">
        <w:t>а</w:t>
      </w:r>
      <w:r w:rsidR="00635405" w:rsidRPr="009408B8">
        <w:t xml:space="preserve"> способом определения поставщика</w:t>
      </w:r>
      <w:r w:rsidR="00635405">
        <w:t xml:space="preserve"> (подрядчика, исполнителя)</w:t>
      </w:r>
      <w:r>
        <w:t xml:space="preserve"> </w:t>
      </w:r>
      <w:r w:rsidR="00635405">
        <w:t>"</w:t>
      </w:r>
      <w:r w:rsidR="00F72DFA">
        <w:t>Электронный аукцион</w:t>
      </w:r>
      <w:r w:rsidR="00635405">
        <w:t>".</w:t>
      </w:r>
      <w:bookmarkEnd w:id="15"/>
    </w:p>
    <w:p w:rsidR="006F4CB7" w:rsidRDefault="006F4CB7" w:rsidP="00C936F0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</w:pPr>
    </w:p>
    <w:p w:rsidR="006008F5" w:rsidRPr="006B0FD1" w:rsidRDefault="006008F5" w:rsidP="006008F5">
      <w:pPr>
        <w:rPr>
          <w:lang w:eastAsia="ru-RU"/>
        </w:rPr>
      </w:pPr>
    </w:p>
    <w:p w:rsidR="00F46F97" w:rsidRPr="00F46F97" w:rsidRDefault="006008F5" w:rsidP="006008F5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56405"/>
            <wp:effectExtent l="19050" t="0" r="3175" b="0"/>
            <wp:docPr id="6" name="Рисунок 5" descr="1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Ref459273679"/>
      <w:r w:rsidR="00F46F97" w:rsidRPr="00B554CD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11</w:t>
      </w:r>
      <w:r w:rsidR="00F46F97" w:rsidRPr="00B554CD">
        <w:rPr>
          <w:i/>
          <w:sz w:val="24"/>
          <w:szCs w:val="24"/>
        </w:rPr>
        <w:t>.</w:t>
      </w:r>
      <w:r w:rsidR="00264EA3" w:rsidRPr="00B554CD">
        <w:rPr>
          <w:i/>
          <w:sz w:val="24"/>
          <w:szCs w:val="24"/>
        </w:rPr>
        <w:fldChar w:fldCharType="begin"/>
      </w:r>
      <w:r w:rsidR="00F46F97" w:rsidRPr="00B554CD">
        <w:rPr>
          <w:i/>
          <w:sz w:val="24"/>
          <w:szCs w:val="24"/>
        </w:rPr>
        <w:instrText xml:space="preserve"> SEQ Рисунок \* ARABIC </w:instrText>
      </w:r>
      <w:r w:rsidR="00264EA3" w:rsidRPr="00B554CD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2</w:t>
      </w:r>
      <w:r w:rsidR="00264EA3" w:rsidRPr="00B554CD">
        <w:rPr>
          <w:i/>
          <w:sz w:val="24"/>
          <w:szCs w:val="24"/>
        </w:rPr>
        <w:fldChar w:fldCharType="end"/>
      </w:r>
      <w:bookmarkEnd w:id="16"/>
      <w:r w:rsidR="003B2BF4">
        <w:rPr>
          <w:i/>
          <w:sz w:val="24"/>
          <w:szCs w:val="24"/>
        </w:rPr>
        <w:t xml:space="preserve">–Интерфейс </w:t>
      </w:r>
      <w:r w:rsidR="00AE38A2">
        <w:rPr>
          <w:i/>
          <w:sz w:val="24"/>
          <w:szCs w:val="24"/>
        </w:rPr>
        <w:t>"</w:t>
      </w:r>
      <w:r w:rsidR="003B2BF4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озиции п</w:t>
      </w:r>
      <w:r w:rsidR="003B2BF4">
        <w:rPr>
          <w:i/>
          <w:sz w:val="24"/>
          <w:szCs w:val="24"/>
        </w:rPr>
        <w:t>лан</w:t>
      </w:r>
      <w:r>
        <w:rPr>
          <w:i/>
          <w:sz w:val="24"/>
          <w:szCs w:val="24"/>
        </w:rPr>
        <w:t>ов</w:t>
      </w:r>
      <w:r w:rsidR="003B2BF4">
        <w:rPr>
          <w:i/>
          <w:sz w:val="24"/>
          <w:szCs w:val="24"/>
        </w:rPr>
        <w:t>-график</w:t>
      </w:r>
      <w:r>
        <w:rPr>
          <w:i/>
          <w:sz w:val="24"/>
          <w:szCs w:val="24"/>
        </w:rPr>
        <w:t>ов</w:t>
      </w:r>
      <w:r w:rsidR="003B2BF4">
        <w:rPr>
          <w:i/>
          <w:sz w:val="24"/>
          <w:szCs w:val="24"/>
        </w:rPr>
        <w:t>. Действующие</w:t>
      </w:r>
      <w:r w:rsidR="00AE38A2">
        <w:rPr>
          <w:i/>
          <w:sz w:val="24"/>
          <w:szCs w:val="24"/>
        </w:rPr>
        <w:t>"</w:t>
      </w:r>
    </w:p>
    <w:p w:rsidR="00F807A1" w:rsidRDefault="00A24800" w:rsidP="00A80D8D">
      <w:pPr>
        <w:pStyle w:val="a"/>
        <w:numPr>
          <w:ilvl w:val="2"/>
          <w:numId w:val="17"/>
        </w:numPr>
        <w:spacing w:before="0" w:line="276" w:lineRule="auto"/>
        <w:ind w:left="0" w:firstLine="567"/>
        <w:contextualSpacing/>
      </w:pPr>
      <w:r>
        <w:t xml:space="preserve"> </w:t>
      </w:r>
      <w:r w:rsidR="00F46F97">
        <w:t>На панели управления</w:t>
      </w:r>
      <w:r w:rsidR="003B2BF4">
        <w:t xml:space="preserve"> нажмите</w:t>
      </w:r>
      <w:r w:rsidR="003B2BF4" w:rsidRPr="009408B8">
        <w:t xml:space="preserve"> кнопку </w:t>
      </w:r>
      <w:r w:rsidR="00AE38A2">
        <w:t>"</w:t>
      </w:r>
      <w:r w:rsidR="003B2BF4" w:rsidRPr="009408B8">
        <w:t>Операци</w:t>
      </w:r>
      <w:r w:rsidR="00AE38A2">
        <w:t>и"</w:t>
      </w:r>
      <w:r w:rsidR="003B2BF4">
        <w:t xml:space="preserve"> и</w:t>
      </w:r>
      <w:r w:rsidR="003B2BF4" w:rsidRPr="009408B8">
        <w:t xml:space="preserve"> выберите операцию </w:t>
      </w:r>
      <w:r w:rsidR="00AE38A2">
        <w:t>"</w:t>
      </w:r>
      <w:r w:rsidR="003B2BF4" w:rsidRPr="009408B8">
        <w:t xml:space="preserve">Формирование аукциона или </w:t>
      </w:r>
      <w:r w:rsidR="00F72DFA">
        <w:t>конкурса</w:t>
      </w:r>
      <w:r w:rsidR="00AE38A2">
        <w:t>"</w:t>
      </w:r>
      <w:r>
        <w:t xml:space="preserve"> </w:t>
      </w:r>
      <w:r w:rsidR="00F807A1">
        <w:t>(см.</w:t>
      </w:r>
      <w:r>
        <w:t xml:space="preserve"> </w:t>
      </w:r>
      <w:fldSimple w:instr=" REF _Ref459527499 \h  \* MERGEFORMAT ">
        <w:r w:rsidR="000B439D" w:rsidRPr="000B439D">
          <w:rPr>
            <w:szCs w:val="28"/>
          </w:rPr>
          <w:t>Рисунок 11.3</w:t>
        </w:r>
      </w:fldSimple>
      <w:r w:rsidR="00F807A1">
        <w:t>)</w:t>
      </w:r>
      <w:r w:rsidR="008F5A33">
        <w:t>.</w:t>
      </w:r>
    </w:p>
    <w:p w:rsidR="000B439D" w:rsidRDefault="000B439D" w:rsidP="00A80D8D">
      <w:pPr>
        <w:pStyle w:val="a"/>
        <w:numPr>
          <w:ilvl w:val="2"/>
          <w:numId w:val="17"/>
        </w:numPr>
        <w:spacing w:line="276" w:lineRule="auto"/>
        <w:ind w:left="0" w:firstLine="567"/>
      </w:pPr>
      <w:r>
        <w:t xml:space="preserve"> После этого позиция плана-графика заполняется автоматически, если она была выбрана на этапе </w:t>
      </w:r>
      <w:r w:rsidR="00264EA3">
        <w:fldChar w:fldCharType="begin"/>
      </w:r>
      <w:r>
        <w:instrText xml:space="preserve"> REF _Ref464632861 \n \h </w:instrText>
      </w:r>
      <w:r w:rsidR="00264EA3">
        <w:fldChar w:fldCharType="separate"/>
      </w:r>
      <w:r>
        <w:t>11.1.3</w:t>
      </w:r>
      <w:r w:rsidR="00264EA3">
        <w:fldChar w:fldCharType="end"/>
      </w:r>
      <w:r>
        <w:t xml:space="preserve">. Для заполнения вручную нажмите кнопку "Вызов справочника" и в </w:t>
      </w:r>
      <w:r w:rsidRPr="00A209DD">
        <w:t xml:space="preserve">открывшемся </w:t>
      </w:r>
      <w:r>
        <w:t>интерфейсе "План-график. Действующий"</w:t>
      </w:r>
      <w:r w:rsidRPr="00A209DD">
        <w:t xml:space="preserve"> выберите </w:t>
      </w:r>
      <w:r>
        <w:t xml:space="preserve">позицию </w:t>
      </w:r>
      <w:r w:rsidRPr="00A209DD">
        <w:t>план</w:t>
      </w:r>
      <w:r>
        <w:t>а</w:t>
      </w:r>
      <w:r w:rsidRPr="00A209DD">
        <w:t>-график</w:t>
      </w:r>
      <w:r>
        <w:t>а</w:t>
      </w:r>
      <w:r w:rsidRPr="00A209DD">
        <w:t>, по которому должна быть сформирована закупка</w:t>
      </w:r>
      <w:r>
        <w:t>.</w:t>
      </w:r>
    </w:p>
    <w:p w:rsidR="000B439D" w:rsidRDefault="000B439D" w:rsidP="00A80D8D">
      <w:pPr>
        <w:pStyle w:val="a"/>
        <w:numPr>
          <w:ilvl w:val="2"/>
          <w:numId w:val="17"/>
        </w:numPr>
        <w:spacing w:line="276" w:lineRule="auto"/>
        <w:ind w:left="0" w:firstLine="567"/>
      </w:pPr>
      <w:r>
        <w:t xml:space="preserve"> Поставьте галочку в поле "</w:t>
      </w:r>
      <w:r w:rsidRPr="00A209DD">
        <w:t>Перенос вложений</w:t>
      </w:r>
      <w:r>
        <w:t>"</w:t>
      </w:r>
      <w:r w:rsidRPr="00A209DD">
        <w:t xml:space="preserve">, если </w:t>
      </w:r>
      <w:r>
        <w:t xml:space="preserve">необходимо в закупку перенести </w:t>
      </w:r>
      <w:r w:rsidRPr="00A209DD">
        <w:t>вложен</w:t>
      </w:r>
      <w:r>
        <w:t>ные файлы</w:t>
      </w:r>
      <w:r w:rsidRPr="00A209DD">
        <w:t xml:space="preserve"> плана-графика</w:t>
      </w:r>
      <w:r>
        <w:t>.</w:t>
      </w:r>
    </w:p>
    <w:p w:rsidR="000B439D" w:rsidRPr="000B439D" w:rsidRDefault="000B439D" w:rsidP="00A80D8D">
      <w:pPr>
        <w:pStyle w:val="a"/>
        <w:numPr>
          <w:ilvl w:val="2"/>
          <w:numId w:val="17"/>
        </w:numPr>
        <w:spacing w:line="276" w:lineRule="auto"/>
        <w:ind w:left="0" w:firstLine="567"/>
        <w:rPr>
          <w:szCs w:val="28"/>
        </w:rPr>
      </w:pPr>
      <w:r>
        <w:t xml:space="preserve"> Нажмите кнопку "Выполнить" (см. </w:t>
      </w:r>
      <w:fldSimple w:instr=" REF _Ref459533676 \h  \* MERGEFORMAT ">
        <w:r w:rsidRPr="000B439D">
          <w:rPr>
            <w:szCs w:val="28"/>
          </w:rPr>
          <w:t>Рисунок 11</w:t>
        </w:r>
        <w:r w:rsidRPr="000B439D">
          <w:rPr>
            <w:i/>
            <w:sz w:val="24"/>
          </w:rPr>
          <w:t>.</w:t>
        </w:r>
        <w:r w:rsidRPr="00A24800">
          <w:rPr>
            <w:szCs w:val="28"/>
          </w:rPr>
          <w:t>4</w:t>
        </w:r>
      </w:fldSimple>
      <w:r>
        <w:t>), при этом закупка сформируется автоматически и будет отображаться в интерфейсе "Электронные аукционы. Редактируемые".</w:t>
      </w:r>
    </w:p>
    <w:p w:rsidR="000B439D" w:rsidRDefault="000B439D" w:rsidP="00A80D8D">
      <w:pPr>
        <w:pStyle w:val="a"/>
        <w:numPr>
          <w:ilvl w:val="2"/>
          <w:numId w:val="17"/>
        </w:numPr>
        <w:spacing w:line="276" w:lineRule="auto"/>
        <w:ind w:left="0" w:firstLine="567"/>
      </w:pPr>
      <w:r>
        <w:t xml:space="preserve"> Далее перейдите к разделу </w:t>
      </w:r>
      <w:fldSimple w:instr=" REF _Ref459383508 \n \h  \* MERGEFORMAT ">
        <w:r>
          <w:t>11.3</w:t>
        </w:r>
      </w:fldSimple>
      <w:r w:rsidR="00A24800">
        <w:t xml:space="preserve"> </w:t>
      </w:r>
      <w:r w:rsidRPr="00EA48C0">
        <w:t>«</w:t>
      </w:r>
      <w:fldSimple w:instr=" REF _Ref459383508 \h  \* MERGEFORMAT ">
        <w:r w:rsidRPr="00AE38A2">
          <w:t>Заполнение заголовка закупки "</w:t>
        </w:r>
        <w:r>
          <w:t>Электронный аукцион</w:t>
        </w:r>
        <w:r w:rsidRPr="00AE38A2">
          <w:t>"</w:t>
        </w:r>
      </w:fldSimple>
      <w:r w:rsidRPr="00EA48C0">
        <w:t>»</w:t>
      </w:r>
      <w:r>
        <w:t xml:space="preserve"> настоящей инструкции.</w:t>
      </w:r>
    </w:p>
    <w:p w:rsidR="0045016E" w:rsidRDefault="006008F5" w:rsidP="000B439D">
      <w:pPr>
        <w:ind w:left="1224" w:hanging="12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29760"/>
            <wp:effectExtent l="19050" t="0" r="3175" b="0"/>
            <wp:docPr id="9" name="Рисунок 8" descr="11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Ref459527499"/>
      <w:r w:rsidR="003B2BF4" w:rsidRPr="003B2BF4">
        <w:rPr>
          <w:i/>
          <w:sz w:val="24"/>
          <w:szCs w:val="24"/>
        </w:rPr>
        <w:t xml:space="preserve">Рисунок </w:t>
      </w:r>
      <w:r w:rsidR="000B439D">
        <w:rPr>
          <w:i/>
          <w:sz w:val="24"/>
          <w:szCs w:val="24"/>
        </w:rPr>
        <w:t>11</w:t>
      </w:r>
      <w:r w:rsidR="003B2BF4" w:rsidRPr="003B2BF4">
        <w:rPr>
          <w:i/>
          <w:sz w:val="24"/>
          <w:szCs w:val="24"/>
        </w:rPr>
        <w:t>.</w:t>
      </w:r>
      <w:r w:rsidR="00264EA3" w:rsidRPr="003B2BF4">
        <w:rPr>
          <w:i/>
          <w:sz w:val="24"/>
          <w:szCs w:val="24"/>
        </w:rPr>
        <w:fldChar w:fldCharType="begin"/>
      </w:r>
      <w:r w:rsidR="003B2BF4" w:rsidRPr="003B2BF4">
        <w:rPr>
          <w:i/>
          <w:sz w:val="24"/>
          <w:szCs w:val="24"/>
        </w:rPr>
        <w:instrText xml:space="preserve"> SEQ Рисунок \* ARABIC </w:instrText>
      </w:r>
      <w:r w:rsidR="00264EA3" w:rsidRPr="003B2BF4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3</w:t>
      </w:r>
      <w:r w:rsidR="00264EA3" w:rsidRPr="003B2BF4">
        <w:rPr>
          <w:i/>
          <w:sz w:val="24"/>
          <w:szCs w:val="24"/>
        </w:rPr>
        <w:fldChar w:fldCharType="end"/>
      </w:r>
      <w:bookmarkEnd w:id="17"/>
      <w:r w:rsidR="003B2BF4">
        <w:t xml:space="preserve"> - </w:t>
      </w:r>
      <w:r w:rsidR="003B2BF4"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 w:rsidR="003B2BF4">
        <w:rPr>
          <w:i/>
          <w:sz w:val="24"/>
          <w:szCs w:val="24"/>
        </w:rPr>
        <w:t xml:space="preserve">Формирование аукциона или </w:t>
      </w:r>
      <w:r w:rsidR="00F72DFA">
        <w:rPr>
          <w:i/>
          <w:sz w:val="24"/>
          <w:szCs w:val="24"/>
        </w:rPr>
        <w:t>конкурса</w:t>
      </w:r>
      <w:r w:rsidR="00AE38A2">
        <w:rPr>
          <w:i/>
          <w:sz w:val="24"/>
          <w:szCs w:val="24"/>
        </w:rPr>
        <w:t>"</w:t>
      </w:r>
    </w:p>
    <w:p w:rsidR="000B439D" w:rsidRDefault="000B439D" w:rsidP="000B439D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02753" cy="2048703"/>
            <wp:effectExtent l="19050" t="0" r="0" b="0"/>
            <wp:docPr id="10" name="Рисунок 9" descr="11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2753" cy="204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8" w:name="_Ref459533676"/>
    </w:p>
    <w:p w:rsidR="00F32B70" w:rsidRDefault="00B42203" w:rsidP="000B439D">
      <w:pPr>
        <w:jc w:val="center"/>
      </w:pPr>
      <w:r w:rsidRPr="00B42203">
        <w:rPr>
          <w:i/>
          <w:sz w:val="24"/>
          <w:szCs w:val="24"/>
        </w:rPr>
        <w:t xml:space="preserve">Рисунок </w:t>
      </w:r>
      <w:r w:rsidR="000B439D">
        <w:rPr>
          <w:i/>
          <w:sz w:val="24"/>
          <w:szCs w:val="24"/>
        </w:rPr>
        <w:t>11</w:t>
      </w:r>
      <w:r w:rsidRPr="00B42203">
        <w:rPr>
          <w:i/>
          <w:sz w:val="24"/>
          <w:szCs w:val="24"/>
        </w:rPr>
        <w:t>.</w:t>
      </w:r>
      <w:r w:rsidR="00264EA3" w:rsidRPr="00B42203">
        <w:rPr>
          <w:i/>
          <w:sz w:val="24"/>
          <w:szCs w:val="24"/>
        </w:rPr>
        <w:fldChar w:fldCharType="begin"/>
      </w:r>
      <w:r w:rsidRPr="00B42203">
        <w:rPr>
          <w:i/>
          <w:sz w:val="24"/>
          <w:szCs w:val="24"/>
        </w:rPr>
        <w:instrText xml:space="preserve"> SEQ Рисунок \* ARABIC </w:instrText>
      </w:r>
      <w:r w:rsidR="00264EA3" w:rsidRPr="00B42203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4</w:t>
      </w:r>
      <w:r w:rsidR="00264EA3" w:rsidRPr="00B42203">
        <w:rPr>
          <w:i/>
          <w:sz w:val="24"/>
          <w:szCs w:val="24"/>
        </w:rPr>
        <w:fldChar w:fldCharType="end"/>
      </w:r>
      <w:bookmarkEnd w:id="18"/>
      <w:r>
        <w:t xml:space="preserve"> - </w:t>
      </w:r>
      <w:r>
        <w:rPr>
          <w:i/>
          <w:sz w:val="24"/>
          <w:szCs w:val="24"/>
        </w:rPr>
        <w:t xml:space="preserve">Параметры операции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аукциона или </w:t>
      </w:r>
      <w:r w:rsidR="00F72DFA">
        <w:rPr>
          <w:i/>
          <w:sz w:val="24"/>
          <w:szCs w:val="24"/>
        </w:rPr>
        <w:t>конкурса</w:t>
      </w:r>
      <w:r w:rsidR="00AE38A2">
        <w:rPr>
          <w:i/>
          <w:sz w:val="24"/>
          <w:szCs w:val="24"/>
        </w:rPr>
        <w:t>"</w:t>
      </w:r>
    </w:p>
    <w:p w:rsidR="00823C96" w:rsidRPr="000B439D" w:rsidRDefault="00A24800" w:rsidP="00A80D8D">
      <w:pPr>
        <w:pStyle w:val="2"/>
        <w:numPr>
          <w:ilvl w:val="1"/>
          <w:numId w:val="17"/>
        </w:numPr>
        <w:spacing w:before="1200"/>
        <w:ind w:left="788" w:hanging="221"/>
        <w:rPr>
          <w:b/>
        </w:rPr>
      </w:pPr>
      <w:bookmarkStart w:id="19" w:name="_Ref459637849"/>
      <w:bookmarkStart w:id="20" w:name="_Toc464639019"/>
      <w:r>
        <w:rPr>
          <w:b/>
        </w:rPr>
        <w:lastRenderedPageBreak/>
        <w:t xml:space="preserve"> </w:t>
      </w:r>
      <w:r w:rsidR="006756E1" w:rsidRPr="000B439D">
        <w:rPr>
          <w:b/>
        </w:rPr>
        <w:t>Формирование закупки на основании заявки на закупку</w:t>
      </w:r>
      <w:bookmarkEnd w:id="19"/>
      <w:bookmarkEnd w:id="20"/>
    </w:p>
    <w:p w:rsidR="00AB60AE" w:rsidRPr="000B439D" w:rsidRDefault="00A24800" w:rsidP="00A80D8D">
      <w:pPr>
        <w:pStyle w:val="a"/>
        <w:numPr>
          <w:ilvl w:val="2"/>
          <w:numId w:val="17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6756E1">
        <w:t>При размещении заказа через уполномоченный орган сформируйте закупку на основании заявки на закупку. Для этого п</w:t>
      </w:r>
      <w:r w:rsidR="006756E1" w:rsidRPr="00813FE2">
        <w:t>ерейдите на ра</w:t>
      </w:r>
      <w:r w:rsidR="006756E1">
        <w:t xml:space="preserve">бочее место </w:t>
      </w:r>
      <w:r w:rsidR="00AE38A2">
        <w:t>"</w:t>
      </w:r>
      <w:r w:rsidR="006756E1">
        <w:t>Закупки по 44-ФЗ</w:t>
      </w:r>
      <w:r w:rsidR="00AE38A2">
        <w:t>"</w:t>
      </w:r>
      <w:r w:rsidR="006756E1">
        <w:t xml:space="preserve"> п</w:t>
      </w:r>
      <w:r w:rsidR="006756E1" w:rsidRPr="00813FE2">
        <w:t>утем выбора рабочего места слева</w:t>
      </w:r>
      <w:r>
        <w:t>.</w:t>
      </w:r>
    </w:p>
    <w:p w:rsidR="000F135B" w:rsidRPr="000B439D" w:rsidRDefault="00A24800" w:rsidP="00A80D8D">
      <w:pPr>
        <w:pStyle w:val="a"/>
        <w:numPr>
          <w:ilvl w:val="2"/>
          <w:numId w:val="17"/>
        </w:numPr>
        <w:spacing w:line="276" w:lineRule="auto"/>
        <w:ind w:left="0" w:firstLine="567"/>
        <w:rPr>
          <w:b/>
        </w:rPr>
      </w:pPr>
      <w:r>
        <w:t xml:space="preserve"> </w:t>
      </w:r>
      <w:r w:rsidR="000F135B">
        <w:t xml:space="preserve">Далее </w:t>
      </w:r>
      <w:r w:rsidR="006756E1">
        <w:t xml:space="preserve">выберите </w:t>
      </w:r>
      <w:r w:rsidR="000F135B">
        <w:t>вкладк</w:t>
      </w:r>
      <w:r w:rsidR="006756E1">
        <w:t>у</w:t>
      </w:r>
      <w:r w:rsidR="00AE38A2">
        <w:t>"</w:t>
      </w:r>
      <w:r w:rsidR="000F135B">
        <w:t xml:space="preserve">Определение </w:t>
      </w:r>
      <w:r w:rsidR="000F135B" w:rsidRPr="000B439D">
        <w:rPr>
          <w:szCs w:val="28"/>
        </w:rPr>
        <w:t>поставщика (подрядчика, исполнителя)</w:t>
      </w:r>
      <w:r w:rsidR="00AE38A2">
        <w:t>"</w:t>
      </w:r>
      <w:r w:rsidR="006756E1">
        <w:t>. Перейдите на</w:t>
      </w:r>
      <w:r w:rsidR="000F135B">
        <w:t xml:space="preserve"> интерфейс </w:t>
      </w:r>
      <w:r w:rsidR="00AE38A2">
        <w:t>"</w:t>
      </w:r>
      <w:r w:rsidR="000F135B">
        <w:t>Заявки на закупку</w:t>
      </w:r>
      <w:r w:rsidR="00AE38A2">
        <w:t>"</w:t>
      </w:r>
      <w:r w:rsidR="000F135B">
        <w:t xml:space="preserve"> (см.</w:t>
      </w:r>
      <w:r>
        <w:t xml:space="preserve"> </w:t>
      </w:r>
      <w:fldSimple w:instr=" REF _Ref459534716 \h  \* MERGEFORMAT ">
        <w:r w:rsidR="000B439D" w:rsidRPr="000B439D">
          <w:rPr>
            <w:szCs w:val="28"/>
          </w:rPr>
          <w:t>Рисунок 11.5</w:t>
        </w:r>
      </w:fldSimple>
      <w:r w:rsidR="000F135B">
        <w:t>)</w:t>
      </w:r>
      <w:r w:rsidR="00DB5A13">
        <w:t>.</w:t>
      </w:r>
    </w:p>
    <w:p w:rsidR="000F135B" w:rsidRDefault="000B439D" w:rsidP="000B43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1271" cy="1953415"/>
            <wp:effectExtent l="19050" t="0" r="0" b="0"/>
            <wp:docPr id="17" name="Рисунок 16" descr="11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271" cy="19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54" w:rsidRPr="00B2392E" w:rsidRDefault="006756E1" w:rsidP="00B2392E">
      <w:pPr>
        <w:pStyle w:val="af"/>
        <w:rPr>
          <w:i/>
          <w:sz w:val="24"/>
          <w:szCs w:val="24"/>
        </w:rPr>
      </w:pPr>
      <w:bookmarkStart w:id="21" w:name="_Ref459534716"/>
      <w:r w:rsidRPr="006756E1">
        <w:rPr>
          <w:i/>
          <w:sz w:val="24"/>
          <w:szCs w:val="24"/>
        </w:rPr>
        <w:t xml:space="preserve">Рисунок </w:t>
      </w:r>
      <w:r w:rsidR="000B439D">
        <w:rPr>
          <w:i/>
          <w:sz w:val="24"/>
          <w:szCs w:val="24"/>
        </w:rPr>
        <w:t>11</w:t>
      </w:r>
      <w:r w:rsidRPr="006756E1">
        <w:rPr>
          <w:i/>
          <w:sz w:val="24"/>
          <w:szCs w:val="24"/>
        </w:rPr>
        <w:t>.</w:t>
      </w:r>
      <w:r w:rsidR="00264EA3" w:rsidRPr="006756E1">
        <w:rPr>
          <w:i/>
          <w:sz w:val="24"/>
          <w:szCs w:val="24"/>
        </w:rPr>
        <w:fldChar w:fldCharType="begin"/>
      </w:r>
      <w:r w:rsidRPr="006756E1">
        <w:rPr>
          <w:i/>
          <w:sz w:val="24"/>
          <w:szCs w:val="24"/>
        </w:rPr>
        <w:instrText xml:space="preserve"> SEQ Рисунок \* ARABIC </w:instrText>
      </w:r>
      <w:r w:rsidR="00264EA3" w:rsidRPr="006756E1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5</w:t>
      </w:r>
      <w:r w:rsidR="00264EA3" w:rsidRPr="006756E1">
        <w:rPr>
          <w:i/>
          <w:sz w:val="24"/>
          <w:szCs w:val="24"/>
        </w:rPr>
        <w:fldChar w:fldCharType="end"/>
      </w:r>
      <w:bookmarkEnd w:id="21"/>
      <w:r w:rsidR="000F135B" w:rsidRPr="00DB5A13">
        <w:rPr>
          <w:i/>
          <w:sz w:val="24"/>
          <w:szCs w:val="24"/>
        </w:rPr>
        <w:t xml:space="preserve"> - </w:t>
      </w:r>
      <w:r w:rsidR="00DB5A13" w:rsidRPr="00DB5A13">
        <w:rPr>
          <w:i/>
          <w:sz w:val="24"/>
          <w:szCs w:val="24"/>
        </w:rPr>
        <w:t xml:space="preserve">Переход на интерфейс </w:t>
      </w:r>
      <w:r w:rsidR="00AE38A2">
        <w:rPr>
          <w:i/>
          <w:sz w:val="24"/>
          <w:szCs w:val="24"/>
        </w:rPr>
        <w:t>"</w:t>
      </w:r>
      <w:r w:rsidR="00DB5A13" w:rsidRPr="00DB5A13">
        <w:rPr>
          <w:i/>
          <w:sz w:val="24"/>
          <w:szCs w:val="24"/>
        </w:rPr>
        <w:t>Заявки на закупку</w:t>
      </w:r>
      <w:r w:rsidR="00AE38A2">
        <w:rPr>
          <w:i/>
          <w:sz w:val="24"/>
          <w:szCs w:val="24"/>
        </w:rPr>
        <w:t>"</w:t>
      </w:r>
    </w:p>
    <w:p w:rsidR="000F1477" w:rsidRDefault="00A24800" w:rsidP="008F6A89">
      <w:pPr>
        <w:pStyle w:val="a"/>
        <w:spacing w:line="276" w:lineRule="auto"/>
        <w:ind w:left="0" w:firstLine="567"/>
      </w:pPr>
      <w:r>
        <w:t xml:space="preserve"> </w:t>
      </w:r>
      <w:r w:rsidR="004D3454">
        <w:t xml:space="preserve">Перейдите на вкладку </w:t>
      </w:r>
      <w:r w:rsidR="00AE38A2">
        <w:t>"</w:t>
      </w:r>
      <w:r w:rsidR="004D3454">
        <w:t>Действующие</w:t>
      </w:r>
      <w:r w:rsidR="00AE38A2">
        <w:t>"</w:t>
      </w:r>
      <w:r w:rsidR="000F1477">
        <w:t>.</w:t>
      </w:r>
      <w:r w:rsidR="004D3454">
        <w:t xml:space="preserve"> В открывшемся </w:t>
      </w:r>
      <w:r w:rsidR="004D3454" w:rsidRPr="00DE66B6">
        <w:t xml:space="preserve">окне нажмите кнопку </w:t>
      </w:r>
      <w:r w:rsidR="00AE38A2">
        <w:t>"</w:t>
      </w:r>
      <w:r w:rsidR="004D3454" w:rsidRPr="00DE66B6">
        <w:t>Выполнить</w:t>
      </w:r>
      <w:r w:rsidR="00AE38A2">
        <w:t>"</w:t>
      </w:r>
      <w:r w:rsidR="004D3454" w:rsidRPr="00DE66B6">
        <w:t xml:space="preserve">. Из полученного списка выберите заявку на закупку, </w:t>
      </w:r>
      <w:r w:rsidR="004D3454">
        <w:t>на</w:t>
      </w:r>
      <w:r w:rsidR="004D3454" w:rsidRPr="00DE66B6">
        <w:t xml:space="preserve"> основании которой нужно сформировать закупку способом определения поставщика </w:t>
      </w:r>
      <w:r w:rsidR="00AE38A2">
        <w:t>"</w:t>
      </w:r>
      <w:r w:rsidR="00F72DFA">
        <w:t>Электронный аукцион</w:t>
      </w:r>
      <w:r w:rsidR="00AE38A2">
        <w:t>"</w:t>
      </w:r>
      <w:r w:rsidR="004D3454" w:rsidRPr="00DE66B6">
        <w:t>.</w:t>
      </w:r>
    </w:p>
    <w:p w:rsidR="000F1477" w:rsidRDefault="001E0E8D" w:rsidP="008F6A89">
      <w:pPr>
        <w:pStyle w:val="a"/>
        <w:spacing w:line="276" w:lineRule="auto"/>
        <w:ind w:left="0" w:firstLine="567"/>
      </w:pPr>
      <w:r>
        <w:t xml:space="preserve"> </w:t>
      </w:r>
      <w:r w:rsidR="00DA695E">
        <w:t xml:space="preserve">На панели управления выберите кнопку </w:t>
      </w:r>
      <w:r w:rsidR="00AE38A2">
        <w:t>"</w:t>
      </w:r>
      <w:r w:rsidR="00DA695E">
        <w:t>Операции</w:t>
      </w:r>
      <w:r w:rsidR="00AE38A2">
        <w:t>"</w:t>
      </w:r>
      <w:r w:rsidR="00DA695E">
        <w:t xml:space="preserve">. В открывшемся окне выберите операцию </w:t>
      </w:r>
      <w:r w:rsidR="00AE38A2">
        <w:t>"</w:t>
      </w:r>
      <w:r w:rsidR="00DA695E">
        <w:t xml:space="preserve">Формирование аукциона или </w:t>
      </w:r>
      <w:r w:rsidR="00F72DFA">
        <w:t>конкурса</w:t>
      </w:r>
      <w:r w:rsidR="00AE38A2">
        <w:t>"</w:t>
      </w:r>
      <w:r w:rsidR="00DA695E">
        <w:t xml:space="preserve"> (см. </w:t>
      </w:r>
      <w:fldSimple w:instr=" REF _Ref459594297 \h  \* MERGEFORMAT ">
        <w:r w:rsidR="008F6A89" w:rsidRPr="008F6A89">
          <w:t>Рисунок 11.6</w:t>
        </w:r>
      </w:fldSimple>
      <w:r w:rsidR="00DA695E">
        <w:t>).</w:t>
      </w:r>
    </w:p>
    <w:p w:rsidR="00DA695E" w:rsidRDefault="000B439D" w:rsidP="000B439D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2335530"/>
            <wp:effectExtent l="19050" t="0" r="3175" b="0"/>
            <wp:docPr id="21" name="Рисунок 20" descr="11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DA695E" w:rsidRDefault="00DA695E" w:rsidP="00DA695E">
      <w:pPr>
        <w:pStyle w:val="af"/>
        <w:spacing w:after="0"/>
        <w:contextualSpacing/>
        <w:rPr>
          <w:i/>
          <w:sz w:val="24"/>
          <w:szCs w:val="24"/>
        </w:rPr>
      </w:pPr>
      <w:bookmarkStart w:id="22" w:name="_Ref459594297"/>
      <w:r w:rsidRPr="00DA695E">
        <w:rPr>
          <w:i/>
          <w:sz w:val="24"/>
          <w:szCs w:val="24"/>
        </w:rPr>
        <w:t xml:space="preserve">Рисунок </w:t>
      </w:r>
      <w:r w:rsidR="000B439D">
        <w:rPr>
          <w:i/>
          <w:sz w:val="24"/>
          <w:szCs w:val="24"/>
        </w:rPr>
        <w:t>11</w:t>
      </w:r>
      <w:r w:rsidRPr="00DA695E">
        <w:rPr>
          <w:i/>
          <w:sz w:val="24"/>
          <w:szCs w:val="24"/>
        </w:rPr>
        <w:t>.</w:t>
      </w:r>
      <w:r w:rsidR="00264EA3" w:rsidRPr="00DA695E">
        <w:rPr>
          <w:i/>
          <w:sz w:val="24"/>
          <w:szCs w:val="24"/>
        </w:rPr>
        <w:fldChar w:fldCharType="begin"/>
      </w:r>
      <w:r w:rsidRPr="00DA695E">
        <w:rPr>
          <w:i/>
          <w:sz w:val="24"/>
          <w:szCs w:val="24"/>
        </w:rPr>
        <w:instrText xml:space="preserve"> SEQ Рисунок \* ARABIC </w:instrText>
      </w:r>
      <w:r w:rsidR="00264EA3" w:rsidRPr="00DA695E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6</w:t>
      </w:r>
      <w:r w:rsidR="00264EA3" w:rsidRPr="00DA695E">
        <w:rPr>
          <w:i/>
          <w:sz w:val="24"/>
          <w:szCs w:val="24"/>
        </w:rPr>
        <w:fldChar w:fldCharType="end"/>
      </w:r>
      <w:bookmarkEnd w:id="22"/>
      <w:r w:rsidRPr="00DA695E">
        <w:rPr>
          <w:i/>
          <w:sz w:val="24"/>
          <w:szCs w:val="24"/>
        </w:rPr>
        <w:t xml:space="preserve"> – Операция </w:t>
      </w:r>
      <w:r w:rsidR="00AE38A2">
        <w:rPr>
          <w:i/>
          <w:sz w:val="24"/>
          <w:szCs w:val="24"/>
        </w:rPr>
        <w:t>"</w:t>
      </w:r>
      <w:r w:rsidRPr="00DA695E">
        <w:rPr>
          <w:i/>
          <w:sz w:val="24"/>
          <w:szCs w:val="24"/>
        </w:rPr>
        <w:t xml:space="preserve">Формирование аукциона или </w:t>
      </w:r>
      <w:r w:rsidR="00F72DFA">
        <w:rPr>
          <w:i/>
          <w:sz w:val="24"/>
          <w:szCs w:val="24"/>
        </w:rPr>
        <w:t>конкурса</w:t>
      </w:r>
      <w:r w:rsidR="00AE38A2">
        <w:rPr>
          <w:i/>
          <w:sz w:val="24"/>
          <w:szCs w:val="24"/>
        </w:rPr>
        <w:t>"</w:t>
      </w:r>
    </w:p>
    <w:p w:rsidR="000F1477" w:rsidRDefault="001E0E8D" w:rsidP="00B15C9A">
      <w:pPr>
        <w:pStyle w:val="a"/>
        <w:spacing w:line="276" w:lineRule="auto"/>
        <w:ind w:left="0" w:firstLine="567"/>
      </w:pPr>
      <w:r>
        <w:lastRenderedPageBreak/>
        <w:t xml:space="preserve"> </w:t>
      </w:r>
      <w:r w:rsidR="00DA695E">
        <w:t xml:space="preserve">В открывшемся окне номер заявки на закупку заполнится автоматически, если она была выбрана на этапе </w:t>
      </w:r>
      <w:fldSimple w:instr=" REF _Ref459594324 \n \h  \* MERGEFORMAT ">
        <w:r w:rsidR="00DA695E">
          <w:t>1</w:t>
        </w:r>
        <w:r w:rsidR="008F6A89">
          <w:t>1</w:t>
        </w:r>
        <w:r w:rsidR="00DA695E">
          <w:t>.2.3</w:t>
        </w:r>
      </w:fldSimple>
      <w:r w:rsidR="00DA695E">
        <w:t xml:space="preserve">. Для заполнения вручную нажмите кнопку </w:t>
      </w:r>
      <w:r w:rsidR="00AE38A2">
        <w:t>"</w:t>
      </w:r>
      <w:r w:rsidR="00DA695E">
        <w:t>Вызов справочника</w:t>
      </w:r>
      <w:r w:rsidR="00AE38A2">
        <w:t>"</w:t>
      </w:r>
      <w:r w:rsidR="00DA695E">
        <w:t xml:space="preserve"> и в открывшемся интерфейсе </w:t>
      </w:r>
      <w:r w:rsidR="00AE38A2">
        <w:t>"</w:t>
      </w:r>
      <w:r w:rsidR="00DA695E">
        <w:t>Заявки на закупку. Действующие</w:t>
      </w:r>
      <w:r w:rsidR="00AE38A2">
        <w:t>"</w:t>
      </w:r>
      <w:r w:rsidR="00DA695E">
        <w:t xml:space="preserve"> выберите заявку, по которой должна быть сформирована закупка.</w:t>
      </w:r>
    </w:p>
    <w:p w:rsidR="00DA695E" w:rsidRDefault="001E0E8D" w:rsidP="00B15C9A">
      <w:pPr>
        <w:pStyle w:val="a"/>
        <w:spacing w:line="276" w:lineRule="auto"/>
        <w:ind w:left="0" w:firstLine="567"/>
      </w:pPr>
      <w:r>
        <w:t xml:space="preserve"> </w:t>
      </w:r>
      <w:r w:rsidR="00DA695E">
        <w:t xml:space="preserve">Поставьте галочку в поле </w:t>
      </w:r>
      <w:r w:rsidR="00AE38A2">
        <w:t>"</w:t>
      </w:r>
      <w:r w:rsidR="00DA695E">
        <w:t>Перенос вложений</w:t>
      </w:r>
      <w:r w:rsidR="00AE38A2">
        <w:t>"</w:t>
      </w:r>
      <w:r w:rsidR="007B7308">
        <w:t>, если необходимо, чтобы вложенные файлы заявки были перенесены в закупку.</w:t>
      </w:r>
    </w:p>
    <w:p w:rsidR="008F5A33" w:rsidRDefault="001E0E8D" w:rsidP="00A80D8D">
      <w:pPr>
        <w:pStyle w:val="a"/>
        <w:numPr>
          <w:ilvl w:val="2"/>
          <w:numId w:val="17"/>
        </w:numPr>
        <w:spacing w:line="276" w:lineRule="auto"/>
        <w:ind w:left="0" w:firstLine="567"/>
      </w:pPr>
      <w:r>
        <w:t xml:space="preserve"> </w:t>
      </w:r>
      <w:r w:rsidR="007B7308">
        <w:t xml:space="preserve">Нажмите кнопку </w:t>
      </w:r>
      <w:r w:rsidR="00AE38A2">
        <w:t>"</w:t>
      </w:r>
      <w:r w:rsidR="007B7308">
        <w:t>Выполнить</w:t>
      </w:r>
      <w:r w:rsidR="00AE38A2">
        <w:t>"</w:t>
      </w:r>
      <w:r w:rsidR="007B7308">
        <w:t xml:space="preserve"> (см. </w:t>
      </w:r>
      <w:fldSimple w:instr=" REF _Ref459189170 \h  \* MERGEFORMAT ">
        <w:r w:rsidR="008F6A89" w:rsidRPr="008F6A89">
          <w:t>Рисунок 11.7</w:t>
        </w:r>
      </w:fldSimple>
      <w:r w:rsidR="007B7308">
        <w:t xml:space="preserve">), при этом автоматически сформируется закупка. Далее перейдите к разделу </w:t>
      </w:r>
      <w:r w:rsidR="00264EA3">
        <w:fldChar w:fldCharType="begin"/>
      </w:r>
      <w:r w:rsidR="007B7308">
        <w:instrText xml:space="preserve"> REF _Ref459383508 \n \h </w:instrText>
      </w:r>
      <w:r w:rsidR="00264EA3">
        <w:fldChar w:fldCharType="separate"/>
      </w:r>
      <w:r w:rsidR="008F6A89">
        <w:t>11.3</w:t>
      </w:r>
      <w:r w:rsidR="00264EA3">
        <w:fldChar w:fldCharType="end"/>
      </w:r>
      <w:r>
        <w:t xml:space="preserve"> </w:t>
      </w:r>
      <w:r w:rsidR="008F5A33" w:rsidRPr="00EA48C0">
        <w:t>«</w:t>
      </w:r>
      <w:fldSimple w:instr=" REF _Ref459383508 \h  \* MERGEFORMAT ">
        <w:r w:rsidR="00B2392E" w:rsidRPr="00B2392E">
          <w:t>Заполнение заголовка закупки "</w:t>
        </w:r>
        <w:r w:rsidR="00F72DFA">
          <w:t>Электронный аукцион</w:t>
        </w:r>
        <w:r w:rsidR="00B2392E" w:rsidRPr="00B2392E">
          <w:t>"</w:t>
        </w:r>
      </w:fldSimple>
      <w:r w:rsidR="008F5A33" w:rsidRPr="00EA48C0">
        <w:t>»</w:t>
      </w:r>
      <w:r w:rsidR="007B7308">
        <w:t xml:space="preserve"> настоящей инструкции. </w:t>
      </w:r>
    </w:p>
    <w:p w:rsidR="008F6A89" w:rsidRDefault="008F6A89" w:rsidP="008F6A89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21811" cy="1982001"/>
            <wp:effectExtent l="19050" t="0" r="0" b="0"/>
            <wp:docPr id="22" name="Рисунок 21" descr="11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1811" cy="198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3" w:name="_Ref459189170"/>
    </w:p>
    <w:p w:rsidR="00B2392E" w:rsidRDefault="00AB60AE" w:rsidP="008F6A89">
      <w:pPr>
        <w:jc w:val="center"/>
      </w:pPr>
      <w:r w:rsidRPr="003C1F22">
        <w:rPr>
          <w:i/>
          <w:sz w:val="24"/>
          <w:szCs w:val="24"/>
        </w:rPr>
        <w:t xml:space="preserve">Рисунок </w:t>
      </w:r>
      <w:r w:rsidR="008F6A89">
        <w:rPr>
          <w:i/>
          <w:sz w:val="24"/>
          <w:szCs w:val="24"/>
        </w:rPr>
        <w:t>11</w:t>
      </w:r>
      <w:r w:rsidRPr="003C1F22">
        <w:rPr>
          <w:i/>
          <w:sz w:val="24"/>
          <w:szCs w:val="24"/>
        </w:rPr>
        <w:t>.</w:t>
      </w:r>
      <w:r w:rsidR="00264EA3" w:rsidRPr="003C1F22">
        <w:rPr>
          <w:i/>
          <w:sz w:val="24"/>
          <w:szCs w:val="24"/>
        </w:rPr>
        <w:fldChar w:fldCharType="begin"/>
      </w:r>
      <w:r w:rsidR="00AF7B70" w:rsidRPr="003C1F22">
        <w:rPr>
          <w:i/>
          <w:sz w:val="24"/>
          <w:szCs w:val="24"/>
        </w:rPr>
        <w:instrText xml:space="preserve"> SEQ Рисунок \* ARABIC </w:instrText>
      </w:r>
      <w:r w:rsidR="00264EA3" w:rsidRPr="003C1F22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7</w:t>
      </w:r>
      <w:r w:rsidR="00264EA3" w:rsidRPr="003C1F22">
        <w:rPr>
          <w:i/>
          <w:sz w:val="24"/>
          <w:szCs w:val="24"/>
        </w:rPr>
        <w:fldChar w:fldCharType="end"/>
      </w:r>
      <w:bookmarkEnd w:id="23"/>
      <w:r>
        <w:t xml:space="preserve"> - </w:t>
      </w:r>
      <w:r w:rsidR="001E0E8D">
        <w:rPr>
          <w:i/>
          <w:sz w:val="24"/>
          <w:szCs w:val="24"/>
        </w:rPr>
        <w:t>Выполнение операции "Формирование аукциона или конкурса"</w:t>
      </w:r>
    </w:p>
    <w:p w:rsidR="000F0E20" w:rsidRDefault="001E0E8D" w:rsidP="00A80D8D">
      <w:pPr>
        <w:pStyle w:val="2"/>
        <w:numPr>
          <w:ilvl w:val="1"/>
          <w:numId w:val="17"/>
        </w:numPr>
        <w:spacing w:before="1200"/>
        <w:ind w:left="794" w:hanging="227"/>
        <w:rPr>
          <w:b/>
        </w:rPr>
      </w:pPr>
      <w:bookmarkStart w:id="24" w:name="_Ref459383508"/>
      <w:bookmarkStart w:id="25" w:name="_Toc464639020"/>
      <w:r>
        <w:rPr>
          <w:b/>
        </w:rPr>
        <w:t xml:space="preserve"> </w:t>
      </w:r>
      <w:r w:rsidR="000F1477" w:rsidRPr="000B439D">
        <w:rPr>
          <w:b/>
        </w:rPr>
        <w:t xml:space="preserve">Заполнение </w:t>
      </w:r>
      <w:r w:rsidR="00261A7C" w:rsidRPr="000B439D">
        <w:rPr>
          <w:b/>
        </w:rPr>
        <w:t>заголовка закупки</w:t>
      </w:r>
      <w:r w:rsidR="00AE38A2" w:rsidRPr="000B439D">
        <w:rPr>
          <w:b/>
        </w:rPr>
        <w:t>"</w:t>
      </w:r>
      <w:r w:rsidR="00F72DFA" w:rsidRPr="000B439D">
        <w:rPr>
          <w:b/>
        </w:rPr>
        <w:t>Электронный аукцион</w:t>
      </w:r>
      <w:r w:rsidR="00AE38A2" w:rsidRPr="000B439D">
        <w:rPr>
          <w:b/>
        </w:rPr>
        <w:t>"</w:t>
      </w:r>
      <w:bookmarkEnd w:id="4"/>
      <w:bookmarkEnd w:id="5"/>
      <w:bookmarkEnd w:id="6"/>
      <w:bookmarkEnd w:id="7"/>
      <w:bookmarkEnd w:id="8"/>
      <w:bookmarkEnd w:id="11"/>
      <w:bookmarkEnd w:id="24"/>
      <w:bookmarkEnd w:id="25"/>
    </w:p>
    <w:p w:rsidR="00B15C9A" w:rsidRPr="00B15C9A" w:rsidRDefault="001E0E8D" w:rsidP="00A80D8D">
      <w:pPr>
        <w:pStyle w:val="a"/>
        <w:numPr>
          <w:ilvl w:val="2"/>
          <w:numId w:val="19"/>
        </w:numPr>
        <w:spacing w:line="276" w:lineRule="auto"/>
        <w:ind w:left="0" w:firstLine="567"/>
      </w:pPr>
      <w:r>
        <w:t xml:space="preserve"> </w:t>
      </w:r>
      <w:r w:rsidR="00261A7C">
        <w:t xml:space="preserve">Перейдите на рабочее место </w:t>
      </w:r>
      <w:r w:rsidR="00AE38A2">
        <w:t>"</w:t>
      </w:r>
      <w:r w:rsidR="00261A7C">
        <w:t>Определение поставщика (подрядчика, исполнителя)</w:t>
      </w:r>
      <w:r w:rsidR="00AE38A2">
        <w:t>"</w:t>
      </w:r>
      <w:r w:rsidR="00261A7C">
        <w:t xml:space="preserve">, выберите вкладку </w:t>
      </w:r>
      <w:r w:rsidR="00AE38A2">
        <w:t>"</w:t>
      </w:r>
      <w:r w:rsidR="00F72DFA">
        <w:t>Электронные аукционы</w:t>
      </w:r>
      <w:r w:rsidR="00AE38A2">
        <w:t>"</w:t>
      </w:r>
      <w:r>
        <w:t xml:space="preserve"> </w:t>
      </w:r>
      <w:r w:rsidR="00C84B71">
        <w:t xml:space="preserve">(см. </w:t>
      </w:r>
      <w:fldSimple w:instr=" REF _Ref459278606 \h  \* MERGEFORMAT ">
        <w:r w:rsidR="00E1169E" w:rsidRPr="00E1169E">
          <w:t xml:space="preserve">Рисунок </w:t>
        </w:r>
        <w:r w:rsidR="00E1169E" w:rsidRPr="00E1169E">
          <w:rPr>
            <w:szCs w:val="28"/>
          </w:rPr>
          <w:t>11.8</w:t>
        </w:r>
      </w:fldSimple>
      <w:r w:rsidR="00C84B71" w:rsidRPr="00CD47A2">
        <w:t>)</w:t>
      </w:r>
      <w:r w:rsidR="00C84B71">
        <w:t>.</w:t>
      </w:r>
      <w:bookmarkStart w:id="26" w:name="_Ref459278606"/>
      <w:bookmarkStart w:id="27" w:name="_Ref459635396"/>
    </w:p>
    <w:p w:rsidR="00B15C9A" w:rsidRDefault="00B15C9A" w:rsidP="00B15C9A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1257" cy="2264569"/>
            <wp:effectExtent l="19050" t="0" r="7143" b="0"/>
            <wp:docPr id="29" name="Рисунок 28" descr="11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8.png"/>
                    <pic:cNvPicPr/>
                  </pic:nvPicPr>
                  <pic:blipFill>
                    <a:blip r:embed="rId15"/>
                    <a:srcRect b="18088"/>
                    <a:stretch>
                      <a:fillRect/>
                    </a:stretch>
                  </pic:blipFill>
                  <pic:spPr>
                    <a:xfrm>
                      <a:off x="0" y="0"/>
                      <a:ext cx="2431257" cy="22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9A" w:rsidRPr="00B15C9A" w:rsidRDefault="00C84B71" w:rsidP="00B15C9A">
      <w:pPr>
        <w:jc w:val="center"/>
        <w:rPr>
          <w:rFonts w:cs="Times New Roman"/>
          <w:i/>
          <w:sz w:val="24"/>
          <w:szCs w:val="24"/>
        </w:rPr>
      </w:pPr>
      <w:r w:rsidRPr="00C84B71">
        <w:rPr>
          <w:i/>
          <w:sz w:val="24"/>
          <w:szCs w:val="24"/>
        </w:rPr>
        <w:t xml:space="preserve">Рисунок </w:t>
      </w:r>
      <w:r w:rsidR="00B15C9A">
        <w:rPr>
          <w:i/>
          <w:sz w:val="24"/>
          <w:szCs w:val="24"/>
        </w:rPr>
        <w:t>11</w:t>
      </w:r>
      <w:r w:rsidRPr="00C84B71">
        <w:rPr>
          <w:i/>
          <w:sz w:val="24"/>
          <w:szCs w:val="24"/>
        </w:rPr>
        <w:t>.</w:t>
      </w:r>
      <w:r w:rsidR="00264EA3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264EA3" w:rsidRPr="00C84B71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8</w:t>
      </w:r>
      <w:r w:rsidR="00264EA3" w:rsidRPr="00C84B71">
        <w:rPr>
          <w:i/>
          <w:sz w:val="24"/>
          <w:szCs w:val="24"/>
        </w:rPr>
        <w:fldChar w:fldCharType="end"/>
      </w:r>
      <w:bookmarkEnd w:id="26"/>
      <w:bookmarkEnd w:id="27"/>
      <w:r w:rsidRPr="00F52F07">
        <w:rPr>
          <w:rFonts w:cs="Times New Roman"/>
          <w:i/>
          <w:sz w:val="24"/>
          <w:szCs w:val="24"/>
        </w:rPr>
        <w:t xml:space="preserve">– </w:t>
      </w:r>
      <w:r w:rsidR="00653A1E">
        <w:rPr>
          <w:rFonts w:cs="Times New Roman"/>
          <w:i/>
          <w:sz w:val="24"/>
          <w:szCs w:val="24"/>
        </w:rPr>
        <w:t xml:space="preserve">Переход на вкладку </w:t>
      </w:r>
      <w:r w:rsidR="00AE38A2">
        <w:rPr>
          <w:rFonts w:cs="Times New Roman"/>
          <w:i/>
          <w:sz w:val="24"/>
          <w:szCs w:val="24"/>
        </w:rPr>
        <w:t>"</w:t>
      </w:r>
      <w:r w:rsidR="00F72DFA">
        <w:rPr>
          <w:rFonts w:cs="Times New Roman"/>
          <w:i/>
          <w:sz w:val="24"/>
          <w:szCs w:val="24"/>
        </w:rPr>
        <w:t>Электронные аукционы</w:t>
      </w:r>
      <w:r w:rsidR="00AE38A2">
        <w:rPr>
          <w:rFonts w:cs="Times New Roman"/>
          <w:i/>
          <w:sz w:val="24"/>
          <w:szCs w:val="24"/>
        </w:rPr>
        <w:t>"</w:t>
      </w:r>
    </w:p>
    <w:p w:rsidR="00261A7C" w:rsidRDefault="001E0E8D" w:rsidP="00B15C9A">
      <w:pPr>
        <w:pStyle w:val="a"/>
        <w:spacing w:line="276" w:lineRule="auto"/>
        <w:ind w:left="0" w:firstLine="567"/>
      </w:pPr>
      <w:r>
        <w:t xml:space="preserve"> </w:t>
      </w:r>
      <w:r w:rsidR="00261A7C">
        <w:t xml:space="preserve">Сформированная закупка находится в интерфейсе </w:t>
      </w:r>
      <w:r w:rsidR="00AE38A2">
        <w:t>"</w:t>
      </w:r>
      <w:r w:rsidR="00F72DFA">
        <w:t>Электронные аукционы</w:t>
      </w:r>
      <w:r w:rsidR="00261A7C">
        <w:t>. Редактируемые</w:t>
      </w:r>
      <w:r w:rsidR="00AE38A2">
        <w:t>"</w:t>
      </w:r>
      <w:r w:rsidR="00261A7C">
        <w:t xml:space="preserve">. Для её отображения нажмите кнопку </w:t>
      </w:r>
      <w:r w:rsidR="00AE38A2">
        <w:t>"</w:t>
      </w:r>
      <w:r w:rsidR="00261A7C">
        <w:t>Выполнить</w:t>
      </w:r>
      <w:r w:rsidR="00AE38A2">
        <w:t>"</w:t>
      </w:r>
      <w:r w:rsidR="00653A1E">
        <w:t xml:space="preserve"> (см. </w:t>
      </w:r>
      <w:fldSimple w:instr=" REF _Ref459595431 \h  \* MERGEFORMAT ">
        <w:r w:rsidR="00E1169E" w:rsidRPr="00E1169E">
          <w:rPr>
            <w:szCs w:val="28"/>
          </w:rPr>
          <w:t>Рисунок 11.9</w:t>
        </w:r>
      </w:fldSimple>
      <w:r w:rsidR="00653A1E">
        <w:t xml:space="preserve">). </w:t>
      </w:r>
    </w:p>
    <w:p w:rsidR="00653A1E" w:rsidRDefault="001E0E8D" w:rsidP="00B15C9A">
      <w:pPr>
        <w:pStyle w:val="a"/>
        <w:spacing w:line="276" w:lineRule="auto"/>
        <w:ind w:left="0" w:firstLine="567"/>
      </w:pPr>
      <w:r>
        <w:t xml:space="preserve"> </w:t>
      </w:r>
      <w:r w:rsidR="00653A1E">
        <w:t xml:space="preserve">Для оформления закупки необходимо отредактировать заголовок. Для этого нажмите кнопку </w:t>
      </w:r>
      <w:r w:rsidR="00AE38A2">
        <w:t>"</w:t>
      </w:r>
      <w:r w:rsidR="00653A1E">
        <w:t>Редактировать</w:t>
      </w:r>
      <w:r w:rsidR="00AE38A2">
        <w:t>"</w:t>
      </w:r>
      <w:r w:rsidR="00653A1E">
        <w:t xml:space="preserve">, расположенную на панели управления данными таблицы (см. </w:t>
      </w:r>
      <w:fldSimple w:instr=" REF _Ref459595431 \h  \* MERGEFORMAT ">
        <w:r w:rsidR="00E1169E" w:rsidRPr="00E1169E">
          <w:rPr>
            <w:szCs w:val="28"/>
          </w:rPr>
          <w:t>Рисунок 11.9</w:t>
        </w:r>
      </w:fldSimple>
      <w:r w:rsidR="00653A1E">
        <w:t>).</w:t>
      </w:r>
    </w:p>
    <w:p w:rsidR="00B15C9A" w:rsidRDefault="00E1169E" w:rsidP="00E1169E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636520"/>
            <wp:effectExtent l="19050" t="0" r="3175" b="0"/>
            <wp:docPr id="31" name="Рисунок 30" descr="11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9E" w:rsidRPr="00E1169E" w:rsidRDefault="00653A1E" w:rsidP="00E1169E">
      <w:pPr>
        <w:pStyle w:val="af"/>
        <w:rPr>
          <w:i/>
          <w:sz w:val="24"/>
          <w:szCs w:val="24"/>
        </w:rPr>
      </w:pPr>
      <w:bookmarkStart w:id="28" w:name="_Ref459595431"/>
      <w:r w:rsidRPr="00653A1E">
        <w:rPr>
          <w:i/>
          <w:sz w:val="24"/>
          <w:szCs w:val="24"/>
        </w:rPr>
        <w:t xml:space="preserve">Рисунок </w:t>
      </w:r>
      <w:r w:rsidR="00B15C9A">
        <w:rPr>
          <w:i/>
          <w:sz w:val="24"/>
          <w:szCs w:val="24"/>
        </w:rPr>
        <w:t>11</w:t>
      </w:r>
      <w:r w:rsidRPr="00653A1E">
        <w:rPr>
          <w:i/>
          <w:sz w:val="24"/>
          <w:szCs w:val="24"/>
        </w:rPr>
        <w:t>.</w:t>
      </w:r>
      <w:r w:rsidR="00264EA3" w:rsidRPr="00653A1E">
        <w:rPr>
          <w:i/>
          <w:sz w:val="24"/>
          <w:szCs w:val="24"/>
        </w:rPr>
        <w:fldChar w:fldCharType="begin"/>
      </w:r>
      <w:r w:rsidRPr="00653A1E">
        <w:rPr>
          <w:i/>
          <w:sz w:val="24"/>
          <w:szCs w:val="24"/>
        </w:rPr>
        <w:instrText xml:space="preserve"> SEQ Рисунок \* ARABIC </w:instrText>
      </w:r>
      <w:r w:rsidR="00264EA3" w:rsidRPr="00653A1E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9</w:t>
      </w:r>
      <w:r w:rsidR="00264EA3" w:rsidRPr="00653A1E">
        <w:rPr>
          <w:i/>
          <w:sz w:val="24"/>
          <w:szCs w:val="24"/>
        </w:rPr>
        <w:fldChar w:fldCharType="end"/>
      </w:r>
      <w:bookmarkEnd w:id="28"/>
      <w:r w:rsidRPr="00653A1E">
        <w:rPr>
          <w:i/>
          <w:sz w:val="24"/>
          <w:szCs w:val="24"/>
        </w:rPr>
        <w:t xml:space="preserve"> – Интерфейс </w:t>
      </w:r>
      <w:r w:rsidR="00AE38A2">
        <w:rPr>
          <w:i/>
          <w:sz w:val="24"/>
          <w:szCs w:val="24"/>
        </w:rPr>
        <w:t>"</w:t>
      </w:r>
      <w:r w:rsidR="00F72DFA">
        <w:rPr>
          <w:i/>
          <w:sz w:val="24"/>
          <w:szCs w:val="24"/>
        </w:rPr>
        <w:t>Электронные аукционы</w:t>
      </w:r>
      <w:r w:rsidRPr="00653A1E">
        <w:rPr>
          <w:i/>
          <w:sz w:val="24"/>
          <w:szCs w:val="24"/>
        </w:rPr>
        <w:t>. Редактируемые</w:t>
      </w:r>
      <w:r w:rsidR="00AE38A2">
        <w:rPr>
          <w:i/>
          <w:sz w:val="24"/>
          <w:szCs w:val="24"/>
        </w:rPr>
        <w:t>"</w:t>
      </w:r>
    </w:p>
    <w:p w:rsidR="00C84B71" w:rsidRDefault="001E0E8D" w:rsidP="00E1169E">
      <w:pPr>
        <w:pStyle w:val="a"/>
        <w:spacing w:line="276" w:lineRule="auto"/>
        <w:ind w:left="0" w:firstLine="567"/>
      </w:pPr>
      <w:r>
        <w:t xml:space="preserve"> </w:t>
      </w:r>
      <w:r w:rsidR="00C84B71">
        <w:t xml:space="preserve">В открывшемся окне </w:t>
      </w:r>
      <w:r w:rsidR="00905658">
        <w:t>проверьте правильность автоматически перенесенных данных и при необходимости отредактируйте поля</w:t>
      </w:r>
      <w:r w:rsidR="00C84B71">
        <w:t>:</w:t>
      </w:r>
    </w:p>
    <w:p w:rsidR="00653A1E" w:rsidRDefault="00653A1E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50CA9">
        <w:t>Тип документа</w:t>
      </w:r>
      <w:r w:rsidR="00AE38A2">
        <w:t>"</w:t>
      </w:r>
      <w:r w:rsidR="00D50CA9">
        <w:t xml:space="preserve">  закрыто для редактирования. Для поля предусмотрено </w:t>
      </w:r>
      <w:proofErr w:type="spellStart"/>
      <w:r w:rsidR="00D50CA9">
        <w:t>автозаполнение</w:t>
      </w:r>
      <w:proofErr w:type="spellEnd"/>
      <w:r w:rsidR="00D50CA9">
        <w:t xml:space="preserve"> значениями </w:t>
      </w:r>
      <w:r w:rsidR="00AE38A2">
        <w:t>"</w:t>
      </w:r>
      <w:r w:rsidR="00D50CA9">
        <w:t>Закупка по 44-ФЗ</w:t>
      </w:r>
      <w:r w:rsidR="00AE38A2">
        <w:t>"</w:t>
      </w:r>
      <w:r w:rsidR="00D50CA9">
        <w:t xml:space="preserve"> при создании нового документа, </w:t>
      </w:r>
      <w:r w:rsidR="00AE38A2">
        <w:t>"</w:t>
      </w:r>
      <w:r w:rsidR="00D50CA9">
        <w:t>Изменение закупки по 44-ФЗ</w:t>
      </w:r>
      <w:r w:rsidR="00AE38A2">
        <w:t>"</w:t>
      </w:r>
      <w:r w:rsidR="00D50CA9">
        <w:t xml:space="preserve"> при создании уточнения.</w:t>
      </w:r>
    </w:p>
    <w:p w:rsidR="00D50CA9" w:rsidRDefault="00D50CA9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r>
        <w:t>№ закупки</w:t>
      </w:r>
      <w:r w:rsidR="00AE38A2">
        <w:t>"</w:t>
      </w:r>
      <w:r>
        <w:t xml:space="preserve"> заполняется с клавиатуры. Поле является обязательным для заполнения.</w:t>
      </w:r>
    </w:p>
    <w:p w:rsidR="00D50CA9" w:rsidRDefault="00D50CA9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извещения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значением, полученным из ЕИС.</w:t>
      </w:r>
    </w:p>
    <w:p w:rsidR="006401D1" w:rsidRDefault="00C84B71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Объект закупки</w:t>
      </w:r>
      <w:r w:rsidR="00AE38A2">
        <w:t>"</w:t>
      </w:r>
      <w:r>
        <w:t xml:space="preserve"> заполняется вручную </w:t>
      </w:r>
      <w:r w:rsidR="006401D1">
        <w:t>с клавиатуры.</w:t>
      </w:r>
      <w:r w:rsidR="00D50CA9">
        <w:t xml:space="preserve"> Поле является обязательным для заполнения.</w:t>
      </w:r>
    </w:p>
    <w:p w:rsidR="007779A1" w:rsidRDefault="007779A1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1E0E8D">
        <w:t xml:space="preserve"> </w:t>
      </w:r>
      <w:r w:rsidR="00AE38A2">
        <w:t>"</w:t>
      </w:r>
      <w:r w:rsidR="00D50CA9">
        <w:t>Способ определения поставщика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заполнения.</w:t>
      </w:r>
    </w:p>
    <w:p w:rsidR="007779A1" w:rsidRDefault="007779A1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полей </w:t>
      </w:r>
      <w:r w:rsidR="00AE38A2">
        <w:t>"</w:t>
      </w:r>
      <w:r>
        <w:t>Вид организатора</w:t>
      </w:r>
      <w:r w:rsidR="00AE38A2">
        <w:t>"</w:t>
      </w:r>
      <w:r>
        <w:t xml:space="preserve">, </w:t>
      </w:r>
      <w:r w:rsidR="00AE38A2">
        <w:t>"</w:t>
      </w:r>
      <w:r>
        <w:t>Организатор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из соответствующих полей позиции плана-графика. Поля закрыты для редактирования.</w:t>
      </w:r>
    </w:p>
    <w:p w:rsidR="007779A1" w:rsidRDefault="007779A1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Контактное лицо организатора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сотрудником текущего пользователя или выбор из интерфейса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ФИО</w:t>
      </w:r>
      <w:r w:rsidR="00AE38A2">
        <w:t>"</w:t>
      </w:r>
      <w:r>
        <w:t>. Поле обязательно для заполнения.</w:t>
      </w:r>
    </w:p>
    <w:p w:rsidR="007779A1" w:rsidRDefault="007779A1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ФИО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ФИО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 w:rsidR="002C1A34"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E1169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E1169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E1169E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E1169E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Приказ о контрактной службе или контрактном управляющем</w:t>
      </w:r>
      <w:r w:rsidR="00AE38A2">
        <w:t>"</w:t>
      </w:r>
      <w:r>
        <w:t xml:space="preserve"> выбор из интерфейса </w:t>
      </w:r>
      <w:r w:rsidR="00AE38A2">
        <w:t>"</w:t>
      </w:r>
      <w:r>
        <w:t>Реестр контрактных служб и контрактных управляющих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Нормативный акт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Для поля </w:t>
      </w:r>
      <w:r w:rsidR="00AE38A2">
        <w:t>"</w:t>
      </w:r>
      <w:r>
        <w:t>Контрактный управляющий / Сотрудник контрактной службы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</w:t>
      </w:r>
      <w:r w:rsidR="00AE38A2">
        <w:t>"</w:t>
      </w:r>
      <w:r>
        <w:t xml:space="preserve">Формирование аукциона или </w:t>
      </w:r>
      <w:r w:rsidR="00F72DFA">
        <w:t>Электронный аукцион</w:t>
      </w:r>
      <w:r>
        <w:t>а</w:t>
      </w:r>
      <w:r w:rsidR="00AE38A2">
        <w:t>"</w:t>
      </w:r>
      <w:r>
        <w:t xml:space="preserve"> или выбор из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Фамилия И.О.</w:t>
      </w:r>
      <w:r w:rsidR="00AE38A2">
        <w:t>"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Фамилия И.О.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Фамилия И.О.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E1169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E1169E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E1169E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E1169E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Специализированная организация</w:t>
      </w:r>
      <w:r w:rsidR="00AE38A2">
        <w:t>"</w:t>
      </w:r>
      <w:r>
        <w:t xml:space="preserve"> предусмотрен выбор из справочника </w:t>
      </w:r>
      <w:r w:rsidR="00AE38A2">
        <w:t>"</w:t>
      </w:r>
      <w:r>
        <w:t>Заказчики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Заказчики</w:t>
      </w:r>
      <w:r w:rsidR="00AE38A2">
        <w:t>"</w:t>
      </w:r>
      <w:r>
        <w:t xml:space="preserve">. </w:t>
      </w:r>
    </w:p>
    <w:p w:rsidR="002C1A34" w:rsidRDefault="002C1A3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 w:rsidR="006E7D4C">
        <w:t>Дата начала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D76D01">
        <w:t>Дата и время окончания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D76D01" w:rsidRPr="00E1169E">
        <w:rPr>
          <w:rStyle w:val="aff"/>
          <w:b w:val="0"/>
        </w:rPr>
        <w:t>Дата окончания рассмотрения I частей заявок</w:t>
      </w:r>
      <w:r w:rsidR="00AE38A2">
        <w:t>"</w:t>
      </w:r>
      <w:r w:rsidR="006E7D4C">
        <w:t xml:space="preserve">, </w:t>
      </w:r>
      <w:r w:rsidR="00AE38A2">
        <w:t>"</w:t>
      </w:r>
      <w:r w:rsidR="00D76D01" w:rsidRPr="00E1169E">
        <w:rPr>
          <w:rStyle w:val="aff"/>
          <w:b w:val="0"/>
        </w:rPr>
        <w:t>Дата проведения аукциона</w:t>
      </w:r>
      <w:r w:rsidR="00AE38A2">
        <w:t>"</w:t>
      </w:r>
      <w:r w:rsidR="006E7D4C">
        <w:t xml:space="preserve">, </w:t>
      </w:r>
      <w:r w:rsidR="00AE38A2">
        <w:t>"</w:t>
      </w:r>
      <w:r w:rsidR="00D76D01" w:rsidRPr="00E1169E">
        <w:rPr>
          <w:rStyle w:val="aff"/>
          <w:b w:val="0"/>
        </w:rPr>
        <w:t>Электронная площадка</w:t>
      </w:r>
      <w:r w:rsidR="00AE38A2">
        <w:t>"</w:t>
      </w:r>
      <w:r w:rsidR="006E7D4C">
        <w:t xml:space="preserve"> заполняются вручную с клавиатуры. Поля являются обязательными для заполнения.</w:t>
      </w:r>
    </w:p>
    <w:p w:rsidR="006E7D4C" w:rsidRDefault="006E7D4C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76D01" w:rsidRPr="00E1169E">
        <w:rPr>
          <w:rStyle w:val="aff"/>
          <w:b w:val="0"/>
        </w:rPr>
        <w:t>Дата окончания рассмотрения II частей заявок</w:t>
      </w:r>
      <w:r w:rsidR="00AE38A2">
        <w:t>"</w:t>
      </w:r>
      <w:r>
        <w:t xml:space="preserve"> заполняются вручную с клавиатуры.</w:t>
      </w:r>
    </w:p>
    <w:p w:rsidR="006E7D4C" w:rsidRDefault="006E7D4C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Начальная (максимальная)</w:t>
      </w:r>
      <w:r w:rsidR="004A3952">
        <w:t xml:space="preserve"> цена контракта</w:t>
      </w:r>
      <w:r w:rsidR="00AE38A2">
        <w:t>"</w:t>
      </w:r>
      <w:r w:rsidR="004A3952">
        <w:t xml:space="preserve"> предусмотрено </w:t>
      </w:r>
      <w:proofErr w:type="spellStart"/>
      <w:r w:rsidR="004A3952">
        <w:t>автозаполнение</w:t>
      </w:r>
      <w:proofErr w:type="spellEnd"/>
      <w:r w:rsidR="004A3952">
        <w:t xml:space="preserve"> суммой всех полей </w:t>
      </w:r>
      <w:r w:rsidR="00AE38A2">
        <w:t>"</w:t>
      </w:r>
      <w:r w:rsidR="004A3952">
        <w:t>Начальная (максимальная) цена контракта</w:t>
      </w:r>
      <w:r w:rsidR="00AE38A2">
        <w:t>"</w:t>
      </w:r>
      <w:r w:rsidR="004A3952">
        <w:t xml:space="preserve"> записей, принадлежащих данной закупки из детализации </w:t>
      </w:r>
      <w:r w:rsidR="00AE38A2">
        <w:t>"</w:t>
      </w:r>
      <w:r w:rsidR="004A3952">
        <w:t>Лоты</w:t>
      </w:r>
      <w:r w:rsidR="00AE38A2">
        <w:t>"</w:t>
      </w:r>
      <w:r w:rsidR="004A3952">
        <w:t>. Поле закрыто для редактирования.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r>
        <w:t>Основание внесения изменений</w:t>
      </w:r>
      <w:r w:rsidR="00AE38A2">
        <w:t>"</w:t>
      </w:r>
      <w:r>
        <w:t xml:space="preserve"> закрыто для редактирование. Заполняются подчиненные поля.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изменения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соответствующим значением. Поле закрыто для редактирования.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Краткое описание изменения</w:t>
      </w:r>
      <w:r w:rsidR="00AE38A2">
        <w:t>"</w:t>
      </w:r>
      <w:r>
        <w:t xml:space="preserve"> заполняется вручную с клавиатуры.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Вид основания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заполнения, если поле </w:t>
      </w:r>
      <w:r w:rsidR="00AE38A2">
        <w:t>"</w:t>
      </w:r>
      <w:r>
        <w:t>Тип документа</w:t>
      </w:r>
      <w:r w:rsidR="00AE38A2">
        <w:t>"</w:t>
      </w:r>
      <w:r>
        <w:t xml:space="preserve"> заполнено значением </w:t>
      </w:r>
      <w:r w:rsidR="00AE38A2">
        <w:t>"</w:t>
      </w:r>
      <w:r>
        <w:t>Изменение закупки по 44-ФЗ</w:t>
      </w:r>
      <w:r w:rsidR="00AE38A2">
        <w:t>"</w:t>
      </w:r>
      <w:r>
        <w:t>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организации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Контрольный орган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поля вручную с клавиатуры.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документа</w:t>
      </w:r>
      <w:r w:rsidR="00AE38A2">
        <w:t>"</w:t>
      </w:r>
      <w:r>
        <w:t xml:space="preserve"> предусмотрен выбор из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Дата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Дата принятия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 или путем выбора из календаря.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№ документа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Исполнитель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</w:t>
      </w:r>
      <w:r w:rsidR="00C10604">
        <w:t>озаполнение</w:t>
      </w:r>
      <w:proofErr w:type="spellEnd"/>
      <w:r w:rsidR="00C10604">
        <w:t xml:space="preserve"> текущим пользователем</w:t>
      </w:r>
      <w:r>
        <w:t xml:space="preserve"> системы или в результате выполнения операции </w:t>
      </w:r>
      <w:r w:rsidR="00AE38A2">
        <w:t>"</w:t>
      </w:r>
      <w:r>
        <w:t>Назначить исполнителя</w:t>
      </w:r>
      <w:r w:rsidR="00AE38A2">
        <w:t>"</w:t>
      </w:r>
      <w:r>
        <w:t>.</w:t>
      </w:r>
    </w:p>
    <w:p w:rsidR="00C10604" w:rsidRDefault="00C10604" w:rsidP="00A80D8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F32B70" w:rsidRDefault="001E0E8D" w:rsidP="00A80D8D">
      <w:pPr>
        <w:pStyle w:val="a"/>
        <w:numPr>
          <w:ilvl w:val="2"/>
          <w:numId w:val="19"/>
        </w:numPr>
        <w:spacing w:line="276" w:lineRule="auto"/>
        <w:ind w:left="0" w:firstLine="567"/>
      </w:pPr>
      <w:r>
        <w:lastRenderedPageBreak/>
        <w:t xml:space="preserve"> </w:t>
      </w:r>
      <w:r w:rsidR="00F24FF6">
        <w:t xml:space="preserve">После заполнения всех требуемых полей нажмите кнопку </w:t>
      </w:r>
      <w:r w:rsidR="00AE38A2">
        <w:t>"</w:t>
      </w:r>
      <w:r w:rsidR="00F24FF6">
        <w:t>Сохранить</w:t>
      </w:r>
      <w:r w:rsidR="00AE38A2">
        <w:t>"</w:t>
      </w:r>
      <w:r w:rsidR="00905658">
        <w:t xml:space="preserve"> и перейдите к заполнению детализаций</w:t>
      </w:r>
      <w:r w:rsidR="00F24FF6">
        <w:t>.</w:t>
      </w:r>
    </w:p>
    <w:p w:rsidR="000F0E20" w:rsidRPr="00AE1B26" w:rsidRDefault="001E0E8D" w:rsidP="00AE1B26">
      <w:pPr>
        <w:pStyle w:val="2"/>
        <w:numPr>
          <w:ilvl w:val="1"/>
          <w:numId w:val="19"/>
        </w:numPr>
        <w:spacing w:before="1200"/>
        <w:ind w:left="794" w:hanging="227"/>
        <w:rPr>
          <w:b/>
        </w:rPr>
      </w:pPr>
      <w:bookmarkStart w:id="29" w:name="_Ref458756968"/>
      <w:bookmarkStart w:id="30" w:name="_Ref458931505"/>
      <w:bookmarkStart w:id="31" w:name="_Ref459383556"/>
      <w:bookmarkStart w:id="32" w:name="_Ref459637925"/>
      <w:bookmarkStart w:id="33" w:name="_Toc464639021"/>
      <w:r>
        <w:rPr>
          <w:b/>
        </w:rPr>
        <w:t xml:space="preserve"> </w:t>
      </w:r>
      <w:r w:rsidR="000F0E20" w:rsidRPr="00AE1B26">
        <w:rPr>
          <w:b/>
        </w:rPr>
        <w:t xml:space="preserve">Заполнение детализации </w:t>
      </w:r>
      <w:r w:rsidR="00AE38A2" w:rsidRPr="00AE1B26">
        <w:rPr>
          <w:b/>
        </w:rPr>
        <w:t>"</w:t>
      </w:r>
      <w:r w:rsidR="008C4477" w:rsidRPr="00AE1B26">
        <w:rPr>
          <w:b/>
        </w:rPr>
        <w:t>Лоты</w:t>
      </w:r>
      <w:r w:rsidR="00AE38A2" w:rsidRPr="00AE1B26">
        <w:rPr>
          <w:b/>
        </w:rPr>
        <w:t>"</w:t>
      </w:r>
      <w:bookmarkEnd w:id="29"/>
      <w:bookmarkEnd w:id="30"/>
      <w:bookmarkEnd w:id="31"/>
      <w:bookmarkEnd w:id="32"/>
      <w:bookmarkEnd w:id="33"/>
    </w:p>
    <w:p w:rsidR="00410A7B" w:rsidRPr="00E1169E" w:rsidRDefault="001E0E8D" w:rsidP="00A80D8D">
      <w:pPr>
        <w:pStyle w:val="a"/>
        <w:numPr>
          <w:ilvl w:val="2"/>
          <w:numId w:val="20"/>
        </w:numPr>
        <w:spacing w:line="276" w:lineRule="auto"/>
        <w:ind w:left="0" w:firstLine="567"/>
        <w:rPr>
          <w:b/>
        </w:rPr>
      </w:pPr>
      <w:r>
        <w:t xml:space="preserve"> </w:t>
      </w:r>
      <w:r w:rsidR="00410A7B">
        <w:t xml:space="preserve">Детализация </w:t>
      </w:r>
      <w:r w:rsidR="00AE38A2">
        <w:t>"</w:t>
      </w:r>
      <w:r w:rsidR="00410A7B">
        <w:t>Лоты</w:t>
      </w:r>
      <w:r w:rsidR="00AE38A2">
        <w:t>"</w:t>
      </w:r>
      <w:r>
        <w:t xml:space="preserve"> </w:t>
      </w:r>
      <w:r w:rsidR="00905658">
        <w:t>может быть сформирована</w:t>
      </w:r>
      <w:r w:rsidR="00F71362">
        <w:t xml:space="preserve"> путем</w:t>
      </w:r>
      <w:r w:rsidR="00410A7B">
        <w:t>:</w:t>
      </w:r>
    </w:p>
    <w:p w:rsidR="00F71362" w:rsidRPr="00E1169E" w:rsidRDefault="00F71362" w:rsidP="00A80D8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 xml:space="preserve">переноса данных из соответствующей детализации "Лоты" заявки на закупку при формировании закупки на </w:t>
      </w:r>
      <w:r w:rsidR="00555488">
        <w:t>основании заявки на закупку;</w:t>
      </w:r>
    </w:p>
    <w:p w:rsidR="007A277D" w:rsidRPr="00E1169E" w:rsidRDefault="00555488" w:rsidP="00A80D8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частичного переноса данных из соответствующих полей плана-графика.</w:t>
      </w:r>
    </w:p>
    <w:p w:rsidR="008C4477" w:rsidRPr="0095420B" w:rsidRDefault="001E0E8D" w:rsidP="00E1169E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905658">
        <w:t>Если закупка сформирована из заявки на закупку, то в детализации "Лоты" интерфейса "</w:t>
      </w:r>
      <w:r w:rsidR="00F72DFA">
        <w:t>Электронные аукционы</w:t>
      </w:r>
      <w:r w:rsidR="00905658">
        <w:t xml:space="preserve">" проверьте правильность заполнения всех требуемых полей. </w:t>
      </w:r>
      <w:r w:rsidR="00410A7B">
        <w:t xml:space="preserve">Для этого на панели инструментов интерфейса </w:t>
      </w:r>
      <w:r w:rsidR="00AE38A2">
        <w:t>"</w:t>
      </w:r>
      <w:r w:rsidR="00F72DFA">
        <w:t>Электронные аукционы</w:t>
      </w:r>
      <w:r w:rsidR="00410A7B">
        <w:t>. Редактируемые</w:t>
      </w:r>
      <w:r w:rsidR="00AE38A2">
        <w:t>"</w:t>
      </w:r>
      <w:r w:rsidR="00410A7B">
        <w:t xml:space="preserve"> нажмите кнопку </w:t>
      </w:r>
      <w:r w:rsidR="00AE38A2">
        <w:t>"</w:t>
      </w:r>
      <w:r w:rsidR="00410A7B">
        <w:t>Детализация</w:t>
      </w:r>
      <w:r w:rsidR="00AE38A2">
        <w:t>"</w:t>
      </w:r>
      <w:r w:rsidR="00410A7B">
        <w:t xml:space="preserve">. Далее на панели инструментов детализации </w:t>
      </w:r>
      <w:r w:rsidR="00AE38A2">
        <w:t>"</w:t>
      </w:r>
      <w:r w:rsidR="00410A7B">
        <w:t>Лоты</w:t>
      </w:r>
      <w:r w:rsidR="00AE38A2">
        <w:t>"</w:t>
      </w:r>
      <w:r w:rsidR="00410A7B">
        <w:t xml:space="preserve"> нажмите кнопку </w:t>
      </w:r>
      <w:r w:rsidR="00AE38A2">
        <w:t>"</w:t>
      </w:r>
      <w:r w:rsidR="00410A7B">
        <w:t>Редактировать</w:t>
      </w:r>
      <w:r w:rsidR="00AE38A2">
        <w:t>"</w:t>
      </w:r>
      <w:r w:rsidR="00410A7B">
        <w:t xml:space="preserve"> (см. </w:t>
      </w:r>
      <w:fldSimple w:instr=" REF _Ref464634933 \h  \* MERGEFORMAT ">
        <w:r w:rsidR="00E1169E" w:rsidRPr="00E1169E">
          <w:rPr>
            <w:szCs w:val="28"/>
          </w:rPr>
          <w:t>Рисунок 11.</w:t>
        </w:r>
        <w:r w:rsidR="00E1169E" w:rsidRPr="00E1169E">
          <w:rPr>
            <w:noProof/>
            <w:szCs w:val="28"/>
          </w:rPr>
          <w:t>10</w:t>
        </w:r>
      </w:fldSimple>
      <w:r w:rsidR="00E1169E">
        <w:t>)</w:t>
      </w:r>
    </w:p>
    <w:p w:rsidR="0095420B" w:rsidRDefault="004C5C78" w:rsidP="0095420B">
      <w:pPr>
        <w:spacing w:line="276" w:lineRule="auto"/>
        <w:contextualSpacing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950210"/>
            <wp:effectExtent l="19050" t="0" r="3175" b="0"/>
            <wp:docPr id="32" name="Рисунок 31" descr="11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0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D3" w:rsidRPr="0095420B" w:rsidRDefault="00410A7B" w:rsidP="0095420B">
      <w:pPr>
        <w:pStyle w:val="af"/>
        <w:rPr>
          <w:b/>
          <w:i/>
          <w:sz w:val="24"/>
          <w:szCs w:val="24"/>
        </w:rPr>
      </w:pPr>
      <w:bookmarkStart w:id="34" w:name="_Ref464634933"/>
      <w:r w:rsidRPr="00410A7B">
        <w:rPr>
          <w:i/>
          <w:sz w:val="24"/>
          <w:szCs w:val="24"/>
        </w:rPr>
        <w:t xml:space="preserve">Рисунок </w:t>
      </w:r>
      <w:r w:rsidR="00E1169E">
        <w:rPr>
          <w:i/>
          <w:sz w:val="24"/>
          <w:szCs w:val="24"/>
        </w:rPr>
        <w:t>11</w:t>
      </w:r>
      <w:r w:rsidRPr="00410A7B">
        <w:rPr>
          <w:i/>
          <w:sz w:val="24"/>
          <w:szCs w:val="24"/>
        </w:rPr>
        <w:t>.</w:t>
      </w:r>
      <w:r w:rsidR="00264EA3" w:rsidRPr="00410A7B">
        <w:rPr>
          <w:i/>
          <w:sz w:val="24"/>
          <w:szCs w:val="24"/>
        </w:rPr>
        <w:fldChar w:fldCharType="begin"/>
      </w:r>
      <w:r w:rsidRPr="00410A7B">
        <w:rPr>
          <w:i/>
          <w:sz w:val="24"/>
          <w:szCs w:val="24"/>
        </w:rPr>
        <w:instrText xml:space="preserve"> SEQ Рисунок \* ARABIC </w:instrText>
      </w:r>
      <w:r w:rsidR="00264EA3" w:rsidRPr="00410A7B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10</w:t>
      </w:r>
      <w:r w:rsidR="00264EA3" w:rsidRPr="00410A7B">
        <w:rPr>
          <w:i/>
          <w:sz w:val="24"/>
          <w:szCs w:val="24"/>
        </w:rPr>
        <w:fldChar w:fldCharType="end"/>
      </w:r>
      <w:bookmarkEnd w:id="34"/>
      <w:r w:rsidRPr="00410A7B">
        <w:rPr>
          <w:i/>
          <w:sz w:val="24"/>
          <w:szCs w:val="24"/>
        </w:rPr>
        <w:t xml:space="preserve"> – Детализация </w:t>
      </w:r>
      <w:r w:rsidR="00AE38A2">
        <w:rPr>
          <w:i/>
          <w:sz w:val="24"/>
          <w:szCs w:val="24"/>
        </w:rPr>
        <w:t>"</w:t>
      </w:r>
      <w:r w:rsidRPr="00410A7B">
        <w:rPr>
          <w:i/>
          <w:sz w:val="24"/>
          <w:szCs w:val="24"/>
        </w:rPr>
        <w:t>Лоты</w:t>
      </w:r>
      <w:r w:rsidR="00AE38A2">
        <w:rPr>
          <w:i/>
          <w:sz w:val="24"/>
          <w:szCs w:val="24"/>
        </w:rPr>
        <w:t>"</w:t>
      </w:r>
    </w:p>
    <w:p w:rsidR="00905658" w:rsidRPr="00EE6FA9" w:rsidRDefault="001E0E8D" w:rsidP="004C5C78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905658">
        <w:t>Если закупка сформирована из позиции плана-графика, то в детализации "Лоты" интерфейса "</w:t>
      </w:r>
      <w:r w:rsidR="00F72DFA">
        <w:t>Электронные аукционы</w:t>
      </w:r>
      <w:r w:rsidR="00905658">
        <w:t>" проверьте правильность заполнения перенесенных полей и внесите данные в незаполненные поля детализации: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lastRenderedPageBreak/>
        <w:t xml:space="preserve">Поле "№ лота"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в результате операции "Формирование </w:t>
      </w:r>
      <w:r w:rsidR="00F72DFA">
        <w:t>аукцион</w:t>
      </w:r>
      <w:r>
        <w:t xml:space="preserve">а или </w:t>
      </w:r>
      <w:r w:rsidR="001E0E8D">
        <w:t>конкурса</w:t>
      </w:r>
      <w:r>
        <w:t>" или "Создать уточнение".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Поле "Объект закупки" заполняется вручную с клавиатуры. Поле обязательно для заполнения.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Для поля "Вид продукции" предусмотрен выбор из выпадающего списка одного из вида продукции.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 xml:space="preserve">Поле "Начальная (максимальная) цена контракта"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"Начальная (максимальная) цена контракта" записей, принадлежащих данному лоту из детализации "Условия исполнения контракта".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2D52D0" w:rsidRDefault="002D52D0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Поле "Невозможно определить объем работ, услуг" заполняется путем установления флага. Флаг установлен - лот с неопределенным количеством продукции. Флаг не установлен - лот с точно определенным количеством продукции.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</w:t>
      </w:r>
      <w:r w:rsidR="002D52D0">
        <w:t>ле</w:t>
      </w:r>
      <w:r>
        <w:t xml:space="preserve"> "</w:t>
      </w:r>
      <w:r w:rsidRPr="004C5C78">
        <w:rPr>
          <w:rStyle w:val="aff"/>
          <w:b w:val="0"/>
        </w:rPr>
        <w:t>Возможность заключения контрактов с несколькими участниками закупки</w:t>
      </w:r>
      <w:r w:rsidR="002D52D0">
        <w:t>"</w:t>
      </w:r>
      <w:r>
        <w:t xml:space="preserve"> заполняются путем установления флага. </w:t>
      </w:r>
      <w:r>
        <w:rPr>
          <w:rStyle w:val="insertion"/>
        </w:rPr>
        <w:t xml:space="preserve">Флаг установлен - предусмотрена возможность. </w:t>
      </w:r>
      <w:r>
        <w:t>Флаг не установлен - не предусмотрена возможность.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Поле "</w:t>
      </w:r>
      <w:r w:rsidR="00F71362" w:rsidRPr="004C5C78">
        <w:rPr>
          <w:rStyle w:val="aff"/>
          <w:b w:val="0"/>
        </w:rPr>
        <w:t>Ограничение участия в определении поставщика (подрядчика, исполнителя)</w:t>
      </w:r>
      <w:r>
        <w:t xml:space="preserve">" заполняется </w:t>
      </w:r>
      <w:r w:rsidR="00F71362">
        <w:t>вручную с клавиатуры.</w:t>
      </w:r>
    </w:p>
    <w:p w:rsidR="00EE6FA9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Для полей "Преимущества", "</w:t>
      </w:r>
      <w:r w:rsidRPr="004C5C78">
        <w:rPr>
          <w:rStyle w:val="aff"/>
          <w:b w:val="0"/>
        </w:rPr>
        <w:t>Организациям инвалидов</w:t>
      </w:r>
      <w:r>
        <w:t>", "</w:t>
      </w:r>
      <w:r w:rsidRPr="004C5C78">
        <w:rPr>
          <w:rStyle w:val="aff"/>
          <w:b w:val="0"/>
        </w:rPr>
        <w:t>Учреждениям и предприятиям уголовно-исполнительной системы</w:t>
      </w:r>
      <w:r>
        <w:t>", "</w:t>
      </w:r>
      <w:r w:rsidRPr="004C5C78">
        <w:rPr>
          <w:rStyle w:val="aff"/>
          <w:b w:val="0"/>
        </w:rPr>
        <w:t>Субъектам малого предпринимательства и социально ориентированным некоммерческим организациям</w:t>
      </w:r>
      <w:r>
        <w:t>", "</w:t>
      </w:r>
      <w:r w:rsidRPr="004C5C78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>", "</w:t>
      </w:r>
      <w:r w:rsidRPr="004C5C78">
        <w:rPr>
          <w:bCs/>
        </w:rPr>
        <w:t>Товарам российского происхождения</w:t>
      </w:r>
      <w:r>
        <w:t>", "</w:t>
      </w:r>
      <w:r w:rsidRPr="004C5C78">
        <w:rPr>
          <w:rStyle w:val="aff"/>
          <w:b w:val="0"/>
        </w:rPr>
        <w:t xml:space="preserve"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</w:t>
      </w:r>
      <w:r w:rsidRPr="004C5C78">
        <w:rPr>
          <w:rStyle w:val="aff"/>
          <w:b w:val="0"/>
        </w:rPr>
        <w:lastRenderedPageBreak/>
        <w:t>выполняемых, оказываемых иностранными лицами</w:t>
      </w:r>
      <w:r>
        <w:t>" предусмотрено</w:t>
      </w:r>
      <w:r w:rsidR="001E0E8D">
        <w:t xml:space="preserve"> </w:t>
      </w:r>
      <w:proofErr w:type="spellStart"/>
      <w:r>
        <w:t>автозаполнение</w:t>
      </w:r>
      <w:proofErr w:type="spellEnd"/>
      <w:r w:rsidR="001E0E8D">
        <w:t xml:space="preserve"> </w:t>
      </w:r>
      <w:r w:rsidR="00F71362">
        <w:t>значениями одноименных полей,</w:t>
      </w:r>
      <w:r w:rsidR="002D52D0">
        <w:t xml:space="preserve"> принадлежащих данному лоту</w:t>
      </w:r>
      <w:r w:rsidR="00F71362">
        <w:t xml:space="preserve">, </w:t>
      </w:r>
      <w:r w:rsidR="002D52D0">
        <w:t>из детализации "Условия исполнения контракта".</w:t>
      </w:r>
      <w:r>
        <w:t xml:space="preserve"> Поля закрыты для редактирования.</w:t>
      </w:r>
    </w:p>
    <w:p w:rsidR="00E67FD3" w:rsidRPr="004C5C78" w:rsidRDefault="00EE6FA9" w:rsidP="00A80D8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Поля "</w:t>
      </w:r>
      <w:r w:rsidRPr="004C5C78">
        <w:rPr>
          <w:rStyle w:val="aff"/>
          <w:b w:val="0"/>
        </w:rPr>
        <w:t>Преимущества организациям инвалидов, %</w:t>
      </w:r>
      <w:r>
        <w:t>", "</w:t>
      </w:r>
      <w:r w:rsidRPr="004C5C78">
        <w:rPr>
          <w:rStyle w:val="aff"/>
          <w:b w:val="0"/>
        </w:rPr>
        <w:t>Преимущества учреждениям и предприятиям уголовно-исполнительной системы, %</w:t>
      </w:r>
      <w:r>
        <w:t xml:space="preserve">",  "Объем привлечения к исполнению контракта соисполнителей из числа субъектов малого предпринимательства, социально ориентированных </w:t>
      </w:r>
      <w:r w:rsidR="002D52D0">
        <w:t>некоммерческих организаций, %"</w:t>
      </w:r>
      <w:r>
        <w:t>,</w:t>
      </w:r>
      <w:r w:rsidR="002D52D0">
        <w:t xml:space="preserve"> "Номер общественного обсуждения или ссылка в сети Интернет на общественное обсуждение",</w:t>
      </w:r>
      <w:r>
        <w:t xml:space="preserve"> "Примечание" заполняются вручную с клавиатуры.</w:t>
      </w:r>
    </w:p>
    <w:p w:rsidR="00EE6FA9" w:rsidRPr="004C5C78" w:rsidRDefault="001E0E8D" w:rsidP="00E67FD3">
      <w:pPr>
        <w:pStyle w:val="a"/>
        <w:spacing w:line="276" w:lineRule="auto"/>
        <w:ind w:left="0" w:firstLine="567"/>
      </w:pPr>
      <w:r>
        <w:t xml:space="preserve"> </w:t>
      </w:r>
      <w:r w:rsidR="00555488">
        <w:t>После заполнения всех необходимых полей нажмите кнопку "Сохранить".</w:t>
      </w:r>
    </w:p>
    <w:p w:rsidR="008C4477" w:rsidRPr="004C5C78" w:rsidRDefault="001E0E8D" w:rsidP="00A80D8D">
      <w:pPr>
        <w:pStyle w:val="2"/>
        <w:numPr>
          <w:ilvl w:val="1"/>
          <w:numId w:val="20"/>
        </w:numPr>
        <w:spacing w:before="1200"/>
        <w:ind w:left="788" w:hanging="221"/>
        <w:rPr>
          <w:b/>
        </w:rPr>
      </w:pPr>
      <w:bookmarkStart w:id="35" w:name="_Ref459637964"/>
      <w:bookmarkStart w:id="36" w:name="_Toc464639022"/>
      <w:r>
        <w:rPr>
          <w:b/>
        </w:rPr>
        <w:t xml:space="preserve"> </w:t>
      </w:r>
      <w:r w:rsidR="008C4477" w:rsidRPr="004C5C78">
        <w:rPr>
          <w:b/>
        </w:rPr>
        <w:t xml:space="preserve">Заполнение детализации </w:t>
      </w:r>
      <w:r w:rsidR="00AE38A2" w:rsidRPr="004C5C78">
        <w:rPr>
          <w:b/>
        </w:rPr>
        <w:t>"</w:t>
      </w:r>
      <w:r w:rsidR="00A03A64" w:rsidRPr="004C5C78">
        <w:rPr>
          <w:b/>
        </w:rPr>
        <w:t>Продукция</w:t>
      </w:r>
      <w:r w:rsidR="00AE38A2" w:rsidRPr="004C5C78">
        <w:rPr>
          <w:b/>
        </w:rPr>
        <w:t>"</w:t>
      </w:r>
      <w:bookmarkEnd w:id="35"/>
      <w:bookmarkEnd w:id="36"/>
    </w:p>
    <w:p w:rsidR="008C4477" w:rsidRPr="004C5C78" w:rsidRDefault="001E0E8D" w:rsidP="00A80D8D">
      <w:pPr>
        <w:pStyle w:val="a"/>
        <w:numPr>
          <w:ilvl w:val="2"/>
          <w:numId w:val="21"/>
        </w:numPr>
        <w:spacing w:line="276" w:lineRule="auto"/>
        <w:ind w:left="0" w:firstLine="567"/>
        <w:rPr>
          <w:b/>
        </w:rPr>
      </w:pPr>
      <w:r>
        <w:t xml:space="preserve"> </w:t>
      </w:r>
      <w:r w:rsidR="008C4477">
        <w:t xml:space="preserve">Детализация </w:t>
      </w:r>
      <w:r w:rsidR="00AE38A2">
        <w:t>"</w:t>
      </w:r>
      <w:r w:rsidR="008C4477">
        <w:t>Продукция</w:t>
      </w:r>
      <w:r w:rsidR="00AE38A2">
        <w:t>"</w:t>
      </w:r>
      <w:r>
        <w:t xml:space="preserve"> </w:t>
      </w:r>
      <w:r w:rsidR="00D55EE3">
        <w:t>заполняется автоматически</w:t>
      </w:r>
      <w:r w:rsidR="00555488">
        <w:t xml:space="preserve"> путем:</w:t>
      </w:r>
    </w:p>
    <w:p w:rsidR="00555488" w:rsidRPr="004C5C78" w:rsidRDefault="00555488" w:rsidP="00A80D8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заявки на закупку при формировании закупки на основании заявки на закупку;</w:t>
      </w:r>
    </w:p>
    <w:p w:rsidR="004C5C78" w:rsidRPr="004C5C78" w:rsidRDefault="00D55EE3" w:rsidP="00A80D8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позиции плана-графика при формировании закупки на основании позиции плана-графика</w:t>
      </w:r>
      <w:r w:rsidR="00E67FD3">
        <w:t>.</w:t>
      </w:r>
    </w:p>
    <w:p w:rsidR="00973B18" w:rsidRPr="004C5C78" w:rsidRDefault="001E0E8D" w:rsidP="004C5C78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D55EE3">
        <w:t>Поля "Наименование", "Описание объекта закупки" при необходимости скорректируйте.</w:t>
      </w:r>
    </w:p>
    <w:p w:rsidR="00D55EE3" w:rsidRPr="004C5C78" w:rsidRDefault="001E0E8D" w:rsidP="004C5C78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D55EE3">
        <w:t xml:space="preserve">Если необходимо уменьшить начальную (максимальную) цену контракта (далее НМЦК) не более чем на 10%, то внесите изменения в поля "Цена" и "Стоимость" в соответствии с пунктом </w:t>
      </w:r>
      <w:r w:rsidR="00264EA3">
        <w:fldChar w:fldCharType="begin"/>
      </w:r>
      <w:r w:rsidR="007A277D">
        <w:instrText xml:space="preserve"> REF _Ref459621938 \n \h </w:instrText>
      </w:r>
      <w:r w:rsidR="00264EA3">
        <w:fldChar w:fldCharType="separate"/>
      </w:r>
      <w:r>
        <w:t>11.9</w:t>
      </w:r>
      <w:r w:rsidR="00264EA3">
        <w:fldChar w:fldCharType="end"/>
      </w:r>
      <w:r w:rsidR="007A277D">
        <w:t xml:space="preserve"> "</w:t>
      </w:r>
      <w:fldSimple w:instr=" REF _Ref459621938 \h  \* MERGEFORMAT ">
        <w:r w:rsidR="007A277D" w:rsidRPr="007A277D">
          <w:t>Формирование изменения закупки</w:t>
        </w:r>
      </w:fldSimple>
      <w:r w:rsidR="007A277D">
        <w:t>"</w:t>
      </w:r>
      <w:r w:rsidR="00D55EE3">
        <w:t>.</w:t>
      </w:r>
    </w:p>
    <w:p w:rsidR="0061616B" w:rsidRPr="004C5C78" w:rsidRDefault="001E0E8D" w:rsidP="00A80D8D">
      <w:pPr>
        <w:pStyle w:val="a"/>
        <w:numPr>
          <w:ilvl w:val="2"/>
          <w:numId w:val="21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>При увеличении НМЦК вносить изменения в поля "Цена" и "Стоимость" детализации "Продукция" нельзя. Изменения внесите в соответств</w:t>
      </w:r>
      <w:r w:rsidR="007A277D">
        <w:t xml:space="preserve">ии с пунктом </w:t>
      </w:r>
      <w:r w:rsidR="00264EA3">
        <w:fldChar w:fldCharType="begin"/>
      </w:r>
      <w:r w:rsidR="007A277D">
        <w:instrText xml:space="preserve"> REF _Ref459383843 \n \h </w:instrText>
      </w:r>
      <w:r w:rsidR="00264EA3">
        <w:fldChar w:fldCharType="separate"/>
      </w:r>
      <w:r>
        <w:t>11.10</w:t>
      </w:r>
      <w:r w:rsidR="00264EA3">
        <w:fldChar w:fldCharType="end"/>
      </w:r>
      <w:r w:rsidR="007A277D">
        <w:t xml:space="preserve"> "</w:t>
      </w:r>
      <w:fldSimple w:instr=" REF _Ref459383843 \h  \* MERGEFORMAT ">
        <w:r w:rsidR="007A277D" w:rsidRPr="007A277D">
          <w:t>Внесение изменений в закупку на основании позиции плана-графика</w:t>
        </w:r>
      </w:fldSimple>
      <w:r w:rsidR="007A277D">
        <w:t>"</w:t>
      </w:r>
      <w:r w:rsidR="006725FE">
        <w:t xml:space="preserve"> при </w:t>
      </w:r>
      <w:r w:rsidR="00F35DE1">
        <w:t xml:space="preserve">формировании закупки на основании позиции плана-графика или пунктом </w:t>
      </w:r>
      <w:r w:rsidR="00264EA3">
        <w:fldChar w:fldCharType="begin"/>
      </w:r>
      <w:r w:rsidR="00F35DE1">
        <w:instrText xml:space="preserve"> REF _Ref459625521 \n \h </w:instrText>
      </w:r>
      <w:r w:rsidR="00264EA3">
        <w:fldChar w:fldCharType="separate"/>
      </w:r>
      <w:r>
        <w:t>11.11</w:t>
      </w:r>
      <w:r w:rsidR="00264EA3">
        <w:fldChar w:fldCharType="end"/>
      </w:r>
      <w:r w:rsidR="00F35DE1">
        <w:t xml:space="preserve"> "</w:t>
      </w:r>
      <w:fldSimple w:instr=" REF _Ref459625521 \h  \* MERGEFORMAT ">
        <w:r w:rsidR="00F35DE1" w:rsidRPr="00F35DE1">
          <w:t xml:space="preserve">Внесение изменений в закупку на </w:t>
        </w:r>
        <w:r w:rsidR="00F35DE1" w:rsidRPr="00F35DE1">
          <w:lastRenderedPageBreak/>
          <w:t>основании заявки на закупку</w:t>
        </w:r>
      </w:fldSimple>
      <w:r w:rsidR="00F35DE1">
        <w:t>" при формировании закупки на основании заявки на закупку</w:t>
      </w:r>
      <w:r w:rsidR="007A277D">
        <w:t>.</w:t>
      </w:r>
    </w:p>
    <w:p w:rsidR="0061616B" w:rsidRPr="004C5C78" w:rsidRDefault="001E0E8D" w:rsidP="00A80D8D">
      <w:pPr>
        <w:pStyle w:val="2"/>
        <w:numPr>
          <w:ilvl w:val="1"/>
          <w:numId w:val="21"/>
        </w:numPr>
        <w:spacing w:before="1200"/>
        <w:ind w:left="788" w:hanging="221"/>
        <w:rPr>
          <w:b/>
        </w:rPr>
      </w:pPr>
      <w:bookmarkStart w:id="37" w:name="_Ref459383648"/>
      <w:bookmarkStart w:id="38" w:name="_Toc464639023"/>
      <w:r>
        <w:rPr>
          <w:b/>
        </w:rPr>
        <w:t xml:space="preserve"> </w:t>
      </w:r>
      <w:r w:rsidR="0061616B" w:rsidRPr="004C5C78">
        <w:rPr>
          <w:b/>
        </w:rPr>
        <w:t xml:space="preserve">Заполнение детализации </w:t>
      </w:r>
      <w:r w:rsidR="00AE38A2" w:rsidRPr="004C5C78">
        <w:rPr>
          <w:b/>
        </w:rPr>
        <w:t>"</w:t>
      </w:r>
      <w:r w:rsidR="00D55EE3" w:rsidRPr="004C5C78">
        <w:rPr>
          <w:b/>
        </w:rPr>
        <w:t>Условия исполнения контракта</w:t>
      </w:r>
      <w:r w:rsidR="00AE38A2" w:rsidRPr="004C5C78">
        <w:rPr>
          <w:b/>
        </w:rPr>
        <w:t>"</w:t>
      </w:r>
      <w:bookmarkEnd w:id="37"/>
      <w:bookmarkEnd w:id="38"/>
    </w:p>
    <w:p w:rsidR="006E7201" w:rsidRDefault="001E0E8D" w:rsidP="00A80D8D">
      <w:pPr>
        <w:pStyle w:val="a"/>
        <w:numPr>
          <w:ilvl w:val="2"/>
          <w:numId w:val="22"/>
        </w:numPr>
        <w:spacing w:before="200" w:line="276" w:lineRule="auto"/>
        <w:ind w:left="0" w:firstLine="567"/>
      </w:pPr>
      <w:r>
        <w:t xml:space="preserve"> </w:t>
      </w:r>
      <w:r w:rsidR="00960888">
        <w:t>При формировании закупки на основании заявки на закупку данные в детализацию "Условия исполнения контракта" переносятся из соответствующих полей заявки на закупку детализации "Лоты</w:t>
      </w:r>
      <w:r w:rsidR="006725FE">
        <w:t>"</w:t>
      </w:r>
      <w:r w:rsidR="00960888">
        <w:t xml:space="preserve">. </w:t>
      </w:r>
      <w:r w:rsidR="00C2618D">
        <w:t>В этом случае проверьте правильность перенесенных данных.</w:t>
      </w:r>
    </w:p>
    <w:p w:rsidR="006E4BBA" w:rsidRDefault="001E0E8D" w:rsidP="00A80D8D">
      <w:pPr>
        <w:pStyle w:val="a"/>
        <w:numPr>
          <w:ilvl w:val="2"/>
          <w:numId w:val="22"/>
        </w:numPr>
        <w:spacing w:line="276" w:lineRule="auto"/>
        <w:ind w:left="0" w:firstLine="567"/>
      </w:pPr>
      <w:r>
        <w:t xml:space="preserve"> </w:t>
      </w:r>
      <w:r w:rsidR="00C2618D">
        <w:t xml:space="preserve">При формировании закупки на основании позиции плана-графика </w:t>
      </w:r>
      <w:r w:rsidR="00A02A3D">
        <w:t xml:space="preserve">заполните </w:t>
      </w:r>
      <w:r w:rsidR="00C2618D">
        <w:t xml:space="preserve">обязательные поля. Для этого перейдите на закладку "Условия исполнения контракта" и нажмите кнопку "Редактировать" (см. </w:t>
      </w:r>
      <w:fldSimple w:instr=" REF _Ref464635897 \h  \* MERGEFORMAT ">
        <w:r w:rsidR="00DD48F9" w:rsidRPr="00DD48F9">
          <w:rPr>
            <w:szCs w:val="28"/>
          </w:rPr>
          <w:t>Рисунок 11.</w:t>
        </w:r>
        <w:r w:rsidR="00DD48F9" w:rsidRPr="00DD48F9">
          <w:rPr>
            <w:noProof/>
            <w:szCs w:val="28"/>
          </w:rPr>
          <w:t>11</w:t>
        </w:r>
      </w:fldSimple>
      <w:r w:rsidR="00DD48F9">
        <w:t>).</w:t>
      </w:r>
    </w:p>
    <w:p w:rsidR="004C5C78" w:rsidRDefault="00DD48F9" w:rsidP="00DD48F9">
      <w:pPr>
        <w:pStyle w:val="a"/>
        <w:numPr>
          <w:ilvl w:val="0"/>
          <w:numId w:val="0"/>
        </w:numPr>
        <w:spacing w:line="276" w:lineRule="auto"/>
        <w:ind w:left="360" w:hanging="360"/>
        <w:rPr>
          <w:rStyle w:val="aff"/>
          <w:b w:val="0"/>
        </w:rPr>
      </w:pPr>
      <w:r>
        <w:rPr>
          <w:bCs/>
          <w:noProof/>
        </w:rPr>
        <w:drawing>
          <wp:inline distT="0" distB="0" distL="0" distR="0">
            <wp:extent cx="5940425" cy="3517265"/>
            <wp:effectExtent l="19050" t="0" r="3175" b="0"/>
            <wp:docPr id="33" name="Рисунок 32" descr="11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8" w:rsidRPr="004C5C78" w:rsidRDefault="004C5C78" w:rsidP="004C5C78">
      <w:pPr>
        <w:pStyle w:val="af"/>
        <w:spacing w:after="0"/>
        <w:ind w:left="360"/>
        <w:contextualSpacing/>
        <w:rPr>
          <w:i/>
          <w:sz w:val="24"/>
          <w:szCs w:val="24"/>
        </w:rPr>
      </w:pPr>
      <w:bookmarkStart w:id="39" w:name="_Ref464635897"/>
      <w:r w:rsidRPr="00C2618D">
        <w:rPr>
          <w:i/>
          <w:sz w:val="24"/>
          <w:szCs w:val="24"/>
        </w:rPr>
        <w:t xml:space="preserve">Рисунок </w:t>
      </w:r>
      <w:r w:rsidR="00DD48F9">
        <w:rPr>
          <w:i/>
          <w:sz w:val="24"/>
          <w:szCs w:val="24"/>
        </w:rPr>
        <w:t>11</w:t>
      </w:r>
      <w:r w:rsidRPr="00C2618D">
        <w:rPr>
          <w:i/>
          <w:sz w:val="24"/>
          <w:szCs w:val="24"/>
        </w:rPr>
        <w:t>.</w:t>
      </w:r>
      <w:r w:rsidR="00264EA3" w:rsidRPr="00C2618D">
        <w:rPr>
          <w:i/>
          <w:sz w:val="24"/>
          <w:szCs w:val="24"/>
        </w:rPr>
        <w:fldChar w:fldCharType="begin"/>
      </w:r>
      <w:r w:rsidRPr="00C2618D">
        <w:rPr>
          <w:i/>
          <w:sz w:val="24"/>
          <w:szCs w:val="24"/>
        </w:rPr>
        <w:instrText xml:space="preserve"> SEQ Рисунок \* ARABIC </w:instrText>
      </w:r>
      <w:r w:rsidR="00264EA3" w:rsidRPr="00C2618D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11</w:t>
      </w:r>
      <w:r w:rsidR="00264EA3" w:rsidRPr="00C2618D">
        <w:rPr>
          <w:i/>
          <w:sz w:val="24"/>
          <w:szCs w:val="24"/>
        </w:rPr>
        <w:fldChar w:fldCharType="end"/>
      </w:r>
      <w:bookmarkEnd w:id="39"/>
      <w:r w:rsidRPr="00C2618D">
        <w:rPr>
          <w:i/>
          <w:sz w:val="24"/>
          <w:szCs w:val="24"/>
        </w:rPr>
        <w:t xml:space="preserve"> - Детализация "Условия исполнения контракта"</w:t>
      </w:r>
    </w:p>
    <w:p w:rsidR="00C2618D" w:rsidRDefault="001E0E8D" w:rsidP="00A80D8D">
      <w:pPr>
        <w:pStyle w:val="a"/>
        <w:numPr>
          <w:ilvl w:val="2"/>
          <w:numId w:val="22"/>
        </w:numPr>
        <w:spacing w:line="276" w:lineRule="auto"/>
        <w:ind w:left="0" w:firstLine="567"/>
      </w:pPr>
      <w:r>
        <w:t xml:space="preserve"> </w:t>
      </w:r>
      <w:r w:rsidR="00C2618D">
        <w:t>В открывшейся форме заполните требуемые поля:</w:t>
      </w:r>
    </w:p>
    <w:p w:rsidR="00C2618D" w:rsidRDefault="00C2618D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поля "Лот" предусмотрен выбор из детализации "Лоты". Отображается поле "№</w:t>
      </w:r>
      <w:r w:rsidR="006725FE">
        <w:t xml:space="preserve">  лота". </w:t>
      </w:r>
      <w:r>
        <w:t>Поле закрыто для редактирования.</w:t>
      </w:r>
    </w:p>
    <w:p w:rsidR="00C2618D" w:rsidRDefault="00C2618D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Поле "№ лота" закрыто для редактирования. Отображается значение одноименного поля детализации "Лоты".</w:t>
      </w:r>
    </w:p>
    <w:p w:rsidR="00C2618D" w:rsidRDefault="00C2618D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lastRenderedPageBreak/>
        <w:t>Поле "Объект закупки" закрыто для редактирования. Отображается значение одноименного поля детализации "Лоты".</w:t>
      </w:r>
    </w:p>
    <w:p w:rsidR="006F794F" w:rsidRDefault="0095420B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полей "Заказчик", "Идентификационный код закупки", "№ закупки 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"Обеспечение исполнения контракта, руб.", "Размер аванса, %", "Организациям инвалидов", "</w:t>
      </w:r>
      <w:r w:rsidRPr="004C5C78">
        <w:rPr>
          <w:rStyle w:val="aff"/>
          <w:b w:val="0"/>
        </w:rPr>
        <w:t>Учреждениям и предприятиям уголовно-исполнительной системы</w:t>
      </w:r>
      <w:r>
        <w:t xml:space="preserve">", "Субъектам малого предпринимательства </w:t>
      </w:r>
      <w:r w:rsidRPr="004C5C78">
        <w:rPr>
          <w:rStyle w:val="aff"/>
          <w:b w:val="0"/>
        </w:rPr>
        <w:t>и социально ориентированным некоммерческим организациям</w:t>
      </w:r>
      <w:r>
        <w:t>", "</w:t>
      </w:r>
      <w:r w:rsidRPr="004C5C78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 xml:space="preserve">", "Товарам </w:t>
      </w:r>
      <w:r w:rsidRPr="004C5C78">
        <w:rPr>
          <w:bCs/>
        </w:rPr>
        <w:t>российского происхождения</w:t>
      </w:r>
      <w:r>
        <w:t>", "</w:t>
      </w:r>
      <w:r w:rsidRPr="004C5C78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 xml:space="preserve">" предусмотрено </w:t>
      </w:r>
      <w:proofErr w:type="spellStart"/>
      <w:r>
        <w:t>автозаполнение</w:t>
      </w:r>
      <w:proofErr w:type="spellEnd"/>
      <w:r>
        <w:t xml:space="preserve"> значениями из одноименных полей интерфейса "Планы-графики". Поля закрыты для редактирования.</w:t>
      </w:r>
    </w:p>
    <w:p w:rsidR="00A02A3D" w:rsidRDefault="00A02A3D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</w:t>
      </w:r>
      <w:r w:rsidR="007D29C8">
        <w:t>ей</w:t>
      </w:r>
      <w:r w:rsidR="001E0E8D">
        <w:t xml:space="preserve"> </w:t>
      </w:r>
      <w:r w:rsidR="00AE38A2">
        <w:t>"</w:t>
      </w:r>
      <w:r w:rsidR="007D29C8">
        <w:t>Заказчик</w:t>
      </w:r>
      <w:r w:rsidR="00AE38A2">
        <w:t>"</w:t>
      </w:r>
      <w:r w:rsidR="007D29C8">
        <w:t>, "Идентификац</w:t>
      </w:r>
      <w:r w:rsidR="006725FE">
        <w:t xml:space="preserve">ионный код закупки", "№ закупки </w:t>
      </w:r>
      <w:r w:rsidR="007D29C8">
        <w:t>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"Обеспечение исполнения контракта, руб.", "Размер аванса, %", "Организациям инвалидов", "</w:t>
      </w:r>
      <w:r w:rsidR="00732DAE" w:rsidRPr="004C5C78">
        <w:rPr>
          <w:rStyle w:val="aff"/>
          <w:b w:val="0"/>
        </w:rPr>
        <w:t>Учреждениям и предприятиям уголовно-исполнительной системы</w:t>
      </w:r>
      <w:r w:rsidR="007D29C8">
        <w:t>"</w:t>
      </w:r>
      <w:r w:rsidR="00732DAE">
        <w:t xml:space="preserve">, "Субъектам малого предпринимательства </w:t>
      </w:r>
      <w:r w:rsidR="00732DAE" w:rsidRPr="004C5C78">
        <w:rPr>
          <w:rStyle w:val="aff"/>
          <w:b w:val="0"/>
        </w:rPr>
        <w:t>и социально ориентированным некоммерческим организациям</w:t>
      </w:r>
      <w:r w:rsidR="00732DAE">
        <w:t>", "</w:t>
      </w:r>
      <w:r w:rsidR="00732DAE" w:rsidRPr="004C5C78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 w:rsidR="00732DAE">
        <w:t xml:space="preserve">", "Товарам </w:t>
      </w:r>
      <w:r w:rsidR="00732DAE" w:rsidRPr="004C5C78">
        <w:rPr>
          <w:bCs/>
        </w:rPr>
        <w:t>российского происхождения</w:t>
      </w:r>
      <w:r w:rsidR="00732DAE">
        <w:t>", "</w:t>
      </w:r>
      <w:r w:rsidR="00732DAE" w:rsidRPr="004C5C78">
        <w:rPr>
          <w:rStyle w:val="aff"/>
          <w:b w:val="0"/>
        </w:rPr>
        <w:t xml:space="preserve"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</w:t>
      </w:r>
      <w:r w:rsidR="00732DAE" w:rsidRPr="004C5C78">
        <w:rPr>
          <w:rStyle w:val="aff"/>
          <w:b w:val="0"/>
        </w:rPr>
        <w:lastRenderedPageBreak/>
        <w:t>иностранными лицами</w:t>
      </w:r>
      <w:r w:rsidR="00732DAE">
        <w:t>"</w:t>
      </w:r>
      <w:r>
        <w:t xml:space="preserve"> предусмотрен</w:t>
      </w:r>
      <w:r w:rsidR="00732DAE">
        <w:t xml:space="preserve">о </w:t>
      </w:r>
      <w:proofErr w:type="spellStart"/>
      <w:r w:rsidR="00732DAE">
        <w:t>автозаполнение</w:t>
      </w:r>
      <w:proofErr w:type="spellEnd"/>
      <w:r w:rsidR="00732DAE">
        <w:t xml:space="preserve"> значениями из одноименных полей интерфейса "Планы-графики". Поля закрыты для редактирования.</w:t>
      </w:r>
    </w:p>
    <w:p w:rsidR="00732DAE" w:rsidRDefault="00A02A3D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</w:t>
      </w:r>
      <w:r w:rsidR="00732DAE">
        <w:t>я</w:t>
      </w:r>
      <w:r w:rsidR="00E87087">
        <w:t xml:space="preserve"> </w:t>
      </w:r>
      <w:r w:rsidR="00AE38A2">
        <w:t>"</w:t>
      </w:r>
      <w:r w:rsidR="00732DAE">
        <w:t>Начальная (максимальная) цена контракта</w:t>
      </w:r>
      <w:r w:rsidR="00AE38A2">
        <w:t>"</w:t>
      </w:r>
      <w:r w:rsidR="00732DAE">
        <w:t xml:space="preserve"> предусмотрено </w:t>
      </w:r>
      <w:proofErr w:type="spellStart"/>
      <w:r w:rsidR="00732DAE">
        <w:t>автозаполнение</w:t>
      </w:r>
      <w:proofErr w:type="spellEnd"/>
      <w:r w:rsidR="00732DAE">
        <w:t xml:space="preserve"> суммой всех полей "Стоимость" записей, принадлежащих данным лоту и заказчику из детализации "Продукция"</w:t>
      </w:r>
      <w:r>
        <w:t>. Пол</w:t>
      </w:r>
      <w:r w:rsidR="00732DAE">
        <w:t>е</w:t>
      </w:r>
      <w:r>
        <w:t xml:space="preserve"> закрыт</w:t>
      </w:r>
      <w:r w:rsidR="00732DAE">
        <w:t>о</w:t>
      </w:r>
      <w:r>
        <w:t xml:space="preserve"> для редактирования.</w:t>
      </w:r>
    </w:p>
    <w:p w:rsidR="00732DAE" w:rsidRDefault="00732DAE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поля "</w:t>
      </w:r>
      <w:r w:rsidRPr="004C5C78">
        <w:rPr>
          <w:bCs/>
        </w:rPr>
        <w:t>Обеспечение заявки на участие, руб.</w:t>
      </w:r>
      <w:r w:rsidRPr="00732DAE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заявки на участие, %". Поле закрыто для редактирования.</w:t>
      </w:r>
    </w:p>
    <w:p w:rsidR="00732DAE" w:rsidRDefault="00732DAE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поля "</w:t>
      </w:r>
      <w:r w:rsidRPr="004C5C78">
        <w:rPr>
          <w:bCs/>
        </w:rPr>
        <w:t>Обеспечение исполнения контракта, руб.</w:t>
      </w:r>
      <w:r w:rsidRPr="00732DAE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 Поле закрыто для редактирования.</w:t>
      </w:r>
    </w:p>
    <w:p w:rsidR="00732DAE" w:rsidRDefault="00732DAE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Поля "Обоснование начальной (максимальной) цены контракта", "Условия приемки товара, выполнения работ, оказания услуг" заполняются вручную с клавиатуры.</w:t>
      </w:r>
    </w:p>
    <w:p w:rsidR="00732DAE" w:rsidRDefault="00732DAE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Поля "</w:t>
      </w:r>
      <w:r w:rsidRPr="004C5C78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4C5C78">
        <w:rPr>
          <w:rStyle w:val="aff"/>
          <w:b w:val="0"/>
        </w:rPr>
        <w:t>Место поставки товара, выполнения работ, оказания услуг</w:t>
      </w:r>
      <w:r>
        <w:t>", "</w:t>
      </w:r>
      <w:r w:rsidRPr="004C5C78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4C5C78">
        <w:rPr>
          <w:rStyle w:val="aff"/>
          <w:b w:val="0"/>
        </w:rPr>
        <w:t>Порядок предоставления обеспечения исполнения контракта</w:t>
      </w:r>
      <w:r>
        <w:t>" заполняются вручную с клавиатуры. Поля обязательны для заполнения.</w:t>
      </w:r>
    </w:p>
    <w:p w:rsidR="00732DAE" w:rsidRDefault="00732DAE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поля "</w:t>
      </w:r>
      <w:r w:rsidRPr="004C5C78">
        <w:rPr>
          <w:rStyle w:val="aff"/>
          <w:b w:val="0"/>
        </w:rPr>
        <w:t>Лицевой счет для средств, поступающих во временное распоряжение</w:t>
      </w:r>
      <w:r>
        <w:t>" предусмотрен выбор из детализации "Лицевые счета" заказчика счета с типом "Лицевой счет для средств, поступающих во временное распоряжение", выбранного в поле "Заказчик" данной детализации. Отображается поле "Номер счета".</w:t>
      </w:r>
      <w:r w:rsidR="0095420B">
        <w:t xml:space="preserve"> Поле обязательно для заполнения.</w:t>
      </w:r>
    </w:p>
    <w:p w:rsidR="0058651C" w:rsidRDefault="0058651C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Поле "Банковское сопровождение" заполняется путем установления флага. Флаг установлен - предусмотрено банковское сопровождение контракта. Флаг не установлен - не предусмотрено банковское сопровождение контракта.</w:t>
      </w:r>
    </w:p>
    <w:p w:rsidR="0058651C" w:rsidRDefault="0058651C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lastRenderedPageBreak/>
        <w:t>Поля "Дополнительная информация о банковском сопровождении", "Сроки предоставления гарантий качества товара, работ</w:t>
      </w:r>
      <w:r w:rsidR="007E762F">
        <w:t xml:space="preserve">, </w:t>
      </w:r>
      <w:r>
        <w:t>услуг", "Объем предоставления гарантий качества товара, работ</w:t>
      </w:r>
      <w:r w:rsidR="007E762F">
        <w:t>,</w:t>
      </w:r>
      <w:r>
        <w:t xml:space="preserve"> услуг" заполняются вручную с клавиатуры.</w:t>
      </w:r>
    </w:p>
    <w:p w:rsidR="0058651C" w:rsidRDefault="0058651C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Для поля "Срок заключения контракта" предусмотрено заполнение вручную с клавиатуры или з</w:t>
      </w:r>
      <w:r w:rsidR="00E87087">
        <w:t xml:space="preserve">аполнение значением по </w:t>
      </w:r>
      <w:r>
        <w:t>умолчанию. По-умолчанию: Не ранее 10 и не позднее 20 дней со дня размещения на официальном сайте протокола, в котором вынесено решение о заключении контракта.</w:t>
      </w:r>
    </w:p>
    <w:p w:rsidR="0058651C" w:rsidRDefault="0058651C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Поля "Возможность увеличения количества при заключении контракта", "</w:t>
      </w:r>
      <w:r>
        <w:rPr>
          <w:rStyle w:val="insertion"/>
        </w:rPr>
        <w:t>Возможность изменения количества при исполнении контракта</w:t>
      </w:r>
      <w:r>
        <w:t>", "Возможность изменения цены контракта без изменения количества при исполнении контракта", "Возможность одностороннего отказа от исполнения контракта" заполняются путем установления флага. Флаг установлен - предусмотрена возможность. Флаг не установлен - не предусмотрена возможность.</w:t>
      </w:r>
    </w:p>
    <w:p w:rsidR="0058651C" w:rsidRDefault="0058651C" w:rsidP="00A80D8D">
      <w:pPr>
        <w:pStyle w:val="a"/>
        <w:numPr>
          <w:ilvl w:val="0"/>
          <w:numId w:val="9"/>
        </w:numPr>
        <w:spacing w:line="276" w:lineRule="auto"/>
        <w:ind w:left="851" w:hanging="284"/>
      </w:pPr>
      <w:r>
        <w:t>Поле "</w:t>
      </w:r>
      <w:r w:rsidR="00E87087">
        <w:t>Возможность изменения количества при исполнении контракта</w:t>
      </w:r>
      <w:r>
        <w:t>", "Порядок формирования цены контракта", "Форма, сроки и порядок оплаты товара, работ, услуг", "Перечень документов, подтверждающих соответствие товаров, работ, услуг условиям, запретам, ограничениям допуска", "Срок возврата обеспечения исполнения контракта", "Иные условия исполнения контракта", "Примечание" заполняется вручную с клавиатуры.</w:t>
      </w:r>
    </w:p>
    <w:p w:rsidR="00212430" w:rsidRDefault="00E87087" w:rsidP="004C5C78">
      <w:pPr>
        <w:pStyle w:val="a"/>
        <w:ind w:left="0" w:firstLine="567"/>
      </w:pPr>
      <w:r>
        <w:t xml:space="preserve"> </w:t>
      </w:r>
      <w:r w:rsidR="00051B1D">
        <w:t xml:space="preserve">После заполнения всех необходимых полей нажмите кнопку </w:t>
      </w:r>
      <w:r w:rsidR="00AE38A2">
        <w:t>"</w:t>
      </w:r>
      <w:r w:rsidR="00051B1D">
        <w:t>Сохранить</w:t>
      </w:r>
      <w:r w:rsidR="00AE38A2">
        <w:t>"</w:t>
      </w:r>
      <w:r w:rsidR="00051B1D">
        <w:t>.</w:t>
      </w:r>
    </w:p>
    <w:p w:rsidR="00051B1D" w:rsidRPr="004C5C78" w:rsidRDefault="00E87087" w:rsidP="00AE1B26">
      <w:pPr>
        <w:pStyle w:val="2"/>
        <w:numPr>
          <w:ilvl w:val="1"/>
          <w:numId w:val="19"/>
        </w:numPr>
        <w:spacing w:before="1200"/>
        <w:ind w:hanging="225"/>
        <w:rPr>
          <w:b/>
        </w:rPr>
      </w:pPr>
      <w:bookmarkStart w:id="40" w:name="_Ref459383682"/>
      <w:bookmarkStart w:id="41" w:name="_Toc464639024"/>
      <w:r>
        <w:rPr>
          <w:b/>
        </w:rPr>
        <w:t xml:space="preserve"> </w:t>
      </w:r>
      <w:r w:rsidR="00051B1D" w:rsidRPr="004C5C78">
        <w:rPr>
          <w:b/>
        </w:rPr>
        <w:t xml:space="preserve">Заполнение детализации </w:t>
      </w:r>
      <w:r w:rsidR="00AE38A2" w:rsidRPr="004C5C78">
        <w:rPr>
          <w:b/>
        </w:rPr>
        <w:t>"</w:t>
      </w:r>
      <w:r w:rsidR="00051B1D" w:rsidRPr="004C5C78">
        <w:rPr>
          <w:b/>
        </w:rPr>
        <w:t>Требования к участникам закупки</w:t>
      </w:r>
      <w:r w:rsidR="00AE38A2" w:rsidRPr="004C5C78">
        <w:rPr>
          <w:b/>
        </w:rPr>
        <w:t>"</w:t>
      </w:r>
      <w:bookmarkEnd w:id="40"/>
      <w:bookmarkEnd w:id="41"/>
    </w:p>
    <w:p w:rsidR="00051B1D" w:rsidRDefault="00E87087" w:rsidP="00A80D8D">
      <w:pPr>
        <w:pStyle w:val="a"/>
        <w:numPr>
          <w:ilvl w:val="2"/>
          <w:numId w:val="23"/>
        </w:numPr>
        <w:spacing w:line="276" w:lineRule="auto"/>
        <w:ind w:left="0" w:firstLine="567"/>
      </w:pPr>
      <w:r>
        <w:t xml:space="preserve"> </w:t>
      </w:r>
      <w:r w:rsidR="00051B1D">
        <w:t xml:space="preserve">Детализация </w:t>
      </w:r>
      <w:r w:rsidR="00AE38A2">
        <w:t>"</w:t>
      </w:r>
      <w:r w:rsidR="00051B1D">
        <w:t>Требования к участникам закупки</w:t>
      </w:r>
      <w:r w:rsidR="00AE38A2">
        <w:t>"</w:t>
      </w:r>
      <w:r w:rsidR="00051B1D">
        <w:t xml:space="preserve"> заполняется </w:t>
      </w:r>
      <w:r w:rsidR="005C1977">
        <w:t>автоматически:</w:t>
      </w:r>
    </w:p>
    <w:p w:rsidR="005C1977" w:rsidRDefault="005C1977" w:rsidP="00A80D8D">
      <w:pPr>
        <w:pStyle w:val="a"/>
        <w:numPr>
          <w:ilvl w:val="0"/>
          <w:numId w:val="10"/>
        </w:numPr>
        <w:spacing w:line="276" w:lineRule="auto"/>
        <w:ind w:left="851" w:hanging="284"/>
      </w:pPr>
      <w:r>
        <w:t>при формировании закупки на основании позиции плана-графика данные переносятся из соответствующей детализации "Требования к участникам закупки" позиции плана-графика;</w:t>
      </w:r>
    </w:p>
    <w:p w:rsidR="007E762F" w:rsidRDefault="005C1977" w:rsidP="00A80D8D">
      <w:pPr>
        <w:pStyle w:val="a"/>
        <w:numPr>
          <w:ilvl w:val="0"/>
          <w:numId w:val="10"/>
        </w:numPr>
        <w:spacing w:line="276" w:lineRule="auto"/>
        <w:ind w:left="851" w:hanging="284"/>
      </w:pPr>
      <w:r>
        <w:lastRenderedPageBreak/>
        <w:t>при формировании закупки на основании заявки на закупку данные переносятся из соответствующей детализации "Требования к участникам закупки" заявки на закупку.</w:t>
      </w:r>
    </w:p>
    <w:p w:rsidR="007E762F" w:rsidRDefault="00E87087" w:rsidP="004C5C78">
      <w:pPr>
        <w:pStyle w:val="a"/>
        <w:spacing w:line="276" w:lineRule="auto"/>
        <w:ind w:left="0" w:firstLine="567"/>
      </w:pPr>
      <w:r>
        <w:t xml:space="preserve"> </w:t>
      </w:r>
      <w:r w:rsidR="007E762F">
        <w:t>При необходимости в детализацию можно добавлять новые записи, которых не было указано в документах, на основании которых формируется закупка.</w:t>
      </w:r>
    </w:p>
    <w:p w:rsidR="00667764" w:rsidRPr="00AE1B26" w:rsidRDefault="00E87087" w:rsidP="00051B1D">
      <w:pPr>
        <w:pStyle w:val="a"/>
        <w:spacing w:line="276" w:lineRule="auto"/>
        <w:ind w:left="0" w:firstLine="567"/>
      </w:pPr>
      <w:r>
        <w:t xml:space="preserve"> </w:t>
      </w:r>
      <w:r w:rsidR="007E762F">
        <w:t>В случае</w:t>
      </w:r>
      <w:r w:rsidR="005C1977">
        <w:t xml:space="preserve"> внесения изменений в указанные ранее требования следуйте указаниям </w:t>
      </w:r>
      <w:r w:rsidR="00DF7FF5">
        <w:t xml:space="preserve">соответствующих </w:t>
      </w:r>
      <w:r w:rsidR="005C1977">
        <w:t>пунктов</w:t>
      </w:r>
      <w:r>
        <w:t xml:space="preserve"> </w:t>
      </w:r>
      <w:fldSimple w:instr=" REF _Ref459383843 \n \h  \* MERGEFORMAT ">
        <w:r>
          <w:t>11.10</w:t>
        </w:r>
      </w:fldSimple>
      <w:r w:rsidR="00DF7FF5">
        <w:t xml:space="preserve"> "</w:t>
      </w:r>
      <w:fldSimple w:instr=" REF _Ref459383843 \h  \* MERGEFORMAT ">
        <w:r w:rsidR="00DF7FF5" w:rsidRPr="00DF7FF5">
          <w:t>Внесение изменений в закупку на основании позиции плана-графика</w:t>
        </w:r>
      </w:fldSimple>
      <w:r w:rsidR="00DF7FF5">
        <w:t>"</w:t>
      </w:r>
      <w:r w:rsidR="005C1977">
        <w:t xml:space="preserve">, </w:t>
      </w:r>
      <w:r w:rsidR="00264EA3">
        <w:fldChar w:fldCharType="begin"/>
      </w:r>
      <w:r w:rsidR="00DF7FF5">
        <w:instrText xml:space="preserve"> REF _Ref459625521 \n \h </w:instrText>
      </w:r>
      <w:r w:rsidR="00264EA3">
        <w:fldChar w:fldCharType="separate"/>
      </w:r>
      <w:r>
        <w:t>11.11</w:t>
      </w:r>
      <w:r w:rsidR="00264EA3">
        <w:fldChar w:fldCharType="end"/>
      </w:r>
      <w:r w:rsidR="00DF7FF5">
        <w:t xml:space="preserve"> "</w:t>
      </w:r>
      <w:fldSimple w:instr=" REF _Ref459625521 \h  \* MERGEFORMAT ">
        <w:r w:rsidR="00DF7FF5" w:rsidRPr="00DF7FF5">
          <w:t>Внесение изменений в закупку на основании заявки на закупку</w:t>
        </w:r>
      </w:fldSimple>
      <w:r w:rsidR="00DF7FF5">
        <w:t>".</w:t>
      </w:r>
    </w:p>
    <w:p w:rsidR="003D158C" w:rsidRPr="00DD48F9" w:rsidRDefault="00E87087" w:rsidP="00A80D8D">
      <w:pPr>
        <w:pStyle w:val="2"/>
        <w:numPr>
          <w:ilvl w:val="1"/>
          <w:numId w:val="23"/>
        </w:numPr>
        <w:spacing w:before="1200"/>
        <w:ind w:left="788" w:hanging="221"/>
        <w:rPr>
          <w:b/>
        </w:rPr>
      </w:pPr>
      <w:bookmarkStart w:id="42" w:name="_Ref459383764"/>
      <w:bookmarkStart w:id="43" w:name="_Toc464639025"/>
      <w:r>
        <w:rPr>
          <w:b/>
        </w:rPr>
        <w:t xml:space="preserve"> </w:t>
      </w:r>
      <w:r w:rsidR="004039D3" w:rsidRPr="00DD48F9">
        <w:rPr>
          <w:b/>
        </w:rPr>
        <w:t xml:space="preserve">Заполнение детализации </w:t>
      </w:r>
      <w:r w:rsidR="00AE38A2" w:rsidRPr="00DD48F9">
        <w:rPr>
          <w:b/>
        </w:rPr>
        <w:t>"</w:t>
      </w:r>
      <w:r w:rsidR="00B04CE9" w:rsidRPr="00DD48F9">
        <w:rPr>
          <w:b/>
        </w:rPr>
        <w:t>Вложения</w:t>
      </w:r>
      <w:r w:rsidR="00AE38A2" w:rsidRPr="00DD48F9">
        <w:rPr>
          <w:b/>
        </w:rPr>
        <w:t>"</w:t>
      </w:r>
      <w:bookmarkEnd w:id="42"/>
      <w:bookmarkEnd w:id="43"/>
    </w:p>
    <w:p w:rsidR="00B707A3" w:rsidRPr="00DD48F9" w:rsidRDefault="00E87087" w:rsidP="00A80D8D">
      <w:pPr>
        <w:pStyle w:val="a"/>
        <w:numPr>
          <w:ilvl w:val="2"/>
          <w:numId w:val="24"/>
        </w:numPr>
        <w:spacing w:line="276" w:lineRule="auto"/>
        <w:ind w:left="0" w:firstLine="567"/>
        <w:rPr>
          <w:b/>
        </w:rPr>
      </w:pPr>
      <w:r>
        <w:t xml:space="preserve"> </w:t>
      </w:r>
      <w:r w:rsidR="00B04CE9" w:rsidRPr="00F109FC">
        <w:t xml:space="preserve">Детализация </w:t>
      </w:r>
      <w:r w:rsidR="00AE38A2">
        <w:t>"</w:t>
      </w:r>
      <w:r w:rsidR="00B04CE9" w:rsidRPr="00F109FC">
        <w:t>Вложения</w:t>
      </w:r>
      <w:r w:rsidR="00AE38A2">
        <w:t>"</w:t>
      </w:r>
      <w:r w:rsidR="00B04CE9" w:rsidRPr="00F109FC">
        <w:t xml:space="preserve"> заполняется при необходимости.</w:t>
      </w:r>
      <w:r w:rsidR="00B04CE9"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67764" w:rsidRPr="00DD48F9" w:rsidRDefault="00E87087" w:rsidP="00A80D8D">
      <w:pPr>
        <w:pStyle w:val="a"/>
        <w:numPr>
          <w:ilvl w:val="2"/>
          <w:numId w:val="24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6B2606" w:rsidRPr="00DD48F9">
        <w:rPr>
          <w:szCs w:val="28"/>
        </w:rPr>
        <w:t xml:space="preserve">Для заполнения детализации перейдите на вкладку </w:t>
      </w:r>
      <w:r w:rsidR="00AE38A2" w:rsidRPr="00DD48F9">
        <w:rPr>
          <w:szCs w:val="28"/>
        </w:rPr>
        <w:t>"</w:t>
      </w:r>
      <w:r w:rsidR="006B2606" w:rsidRPr="00DD48F9">
        <w:rPr>
          <w:szCs w:val="28"/>
        </w:rPr>
        <w:t>Вложения</w:t>
      </w:r>
      <w:r w:rsidR="00AE38A2" w:rsidRPr="00DD48F9">
        <w:rPr>
          <w:szCs w:val="28"/>
        </w:rPr>
        <w:t>"</w:t>
      </w:r>
      <w:r w:rsidR="006B2606" w:rsidRPr="00DD48F9">
        <w:rPr>
          <w:szCs w:val="28"/>
        </w:rPr>
        <w:t xml:space="preserve"> и нажмите кнопку </w:t>
      </w:r>
      <w:r w:rsidR="00AE38A2" w:rsidRPr="00DD48F9">
        <w:rPr>
          <w:szCs w:val="28"/>
        </w:rPr>
        <w:t>"</w:t>
      </w:r>
      <w:r w:rsidR="006B2606" w:rsidRPr="00DD48F9">
        <w:rPr>
          <w:szCs w:val="28"/>
        </w:rPr>
        <w:t>Добавить запись</w:t>
      </w:r>
      <w:r w:rsidR="00AE38A2" w:rsidRPr="00DD48F9">
        <w:rPr>
          <w:szCs w:val="28"/>
        </w:rPr>
        <w:t>"</w:t>
      </w:r>
      <w:r w:rsidR="006B2606" w:rsidRPr="00DD48F9">
        <w:rPr>
          <w:szCs w:val="28"/>
        </w:rPr>
        <w:t xml:space="preserve"> (см.</w:t>
      </w:r>
      <w:fldSimple w:instr=" REF _Ref459714057 \h  \* MERGEFORMAT ">
        <w:r w:rsidR="0095420B" w:rsidRPr="00DD48F9">
          <w:rPr>
            <w:szCs w:val="28"/>
          </w:rPr>
          <w:t>Рисунок 1.</w:t>
        </w:r>
        <w:r w:rsidR="0095420B" w:rsidRPr="00DD48F9">
          <w:rPr>
            <w:noProof/>
            <w:szCs w:val="28"/>
          </w:rPr>
          <w:t>12</w:t>
        </w:r>
      </w:fldSimple>
      <w:r w:rsidR="006B2606" w:rsidRPr="00DD48F9">
        <w:rPr>
          <w:szCs w:val="28"/>
        </w:rPr>
        <w:t>).</w:t>
      </w:r>
    </w:p>
    <w:p w:rsidR="00DD48F9" w:rsidRPr="00DD48F9" w:rsidRDefault="00DD48F9" w:rsidP="00DD48F9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1758950"/>
            <wp:effectExtent l="19050" t="0" r="3175" b="0"/>
            <wp:docPr id="34" name="Рисунок 33" descr="11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F9" w:rsidRPr="00DD48F9" w:rsidRDefault="0095420B" w:rsidP="00DD48F9">
      <w:pPr>
        <w:pStyle w:val="af"/>
        <w:rPr>
          <w:szCs w:val="28"/>
        </w:rPr>
      </w:pPr>
      <w:bookmarkStart w:id="44" w:name="_Ref459714057"/>
      <w:r w:rsidRPr="0095420B">
        <w:rPr>
          <w:i/>
          <w:sz w:val="24"/>
          <w:szCs w:val="24"/>
        </w:rPr>
        <w:t xml:space="preserve">Рисунок </w:t>
      </w:r>
      <w:r w:rsidR="00DD48F9">
        <w:rPr>
          <w:i/>
          <w:sz w:val="24"/>
          <w:szCs w:val="24"/>
        </w:rPr>
        <w:t>11</w:t>
      </w:r>
      <w:r w:rsidRPr="0095420B">
        <w:rPr>
          <w:i/>
          <w:sz w:val="24"/>
          <w:szCs w:val="24"/>
        </w:rPr>
        <w:t>.</w:t>
      </w:r>
      <w:r w:rsidR="00264EA3" w:rsidRPr="0095420B">
        <w:rPr>
          <w:i/>
          <w:sz w:val="24"/>
          <w:szCs w:val="24"/>
        </w:rPr>
        <w:fldChar w:fldCharType="begin"/>
      </w:r>
      <w:r w:rsidRPr="0095420B">
        <w:rPr>
          <w:i/>
          <w:sz w:val="24"/>
          <w:szCs w:val="24"/>
        </w:rPr>
        <w:instrText xml:space="preserve"> SEQ Рисунок \* ARABIC </w:instrText>
      </w:r>
      <w:r w:rsidR="00264EA3" w:rsidRPr="0095420B">
        <w:rPr>
          <w:i/>
          <w:sz w:val="24"/>
          <w:szCs w:val="24"/>
        </w:rPr>
        <w:fldChar w:fldCharType="separate"/>
      </w:r>
      <w:r w:rsidRPr="0095420B">
        <w:rPr>
          <w:i/>
          <w:noProof/>
          <w:sz w:val="24"/>
          <w:szCs w:val="24"/>
        </w:rPr>
        <w:t>12</w:t>
      </w:r>
      <w:r w:rsidR="00264EA3" w:rsidRPr="0095420B">
        <w:rPr>
          <w:i/>
          <w:sz w:val="24"/>
          <w:szCs w:val="24"/>
        </w:rPr>
        <w:fldChar w:fldCharType="end"/>
      </w:r>
      <w:bookmarkEnd w:id="44"/>
      <w:r w:rsidR="00825D4E"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="00825D4E"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  <w:r w:rsidR="00825D4E">
        <w:rPr>
          <w:i/>
          <w:sz w:val="24"/>
        </w:rPr>
        <w:t xml:space="preserve"> интерфейса </w:t>
      </w:r>
      <w:r w:rsidR="00AE38A2">
        <w:rPr>
          <w:i/>
          <w:sz w:val="24"/>
        </w:rPr>
        <w:t>"</w:t>
      </w:r>
      <w:r w:rsidR="00F72DFA">
        <w:rPr>
          <w:i/>
          <w:sz w:val="24"/>
        </w:rPr>
        <w:t>Электронные аукционы</w:t>
      </w:r>
      <w:r w:rsidR="00AE38A2">
        <w:rPr>
          <w:i/>
          <w:sz w:val="24"/>
        </w:rPr>
        <w:t>"</w:t>
      </w:r>
    </w:p>
    <w:p w:rsidR="000F0E20" w:rsidRPr="00F14F0C" w:rsidRDefault="00E87087" w:rsidP="00DD48F9">
      <w:pPr>
        <w:pStyle w:val="a"/>
        <w:ind w:left="0" w:firstLine="567"/>
      </w:pPr>
      <w:r>
        <w:t xml:space="preserve"> </w:t>
      </w:r>
      <w:r w:rsidR="000F0E20" w:rsidRPr="000356C6">
        <w:t xml:space="preserve">В открывшемся окне </w:t>
      </w:r>
      <w:r w:rsidR="000F0E20">
        <w:t>необходимо заполнить следующие поля:</w:t>
      </w:r>
    </w:p>
    <w:p w:rsidR="000F0E20" w:rsidRPr="00DD48F9" w:rsidRDefault="006B2606" w:rsidP="00A80D8D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 w:rsidR="00E87087">
        <w:rPr>
          <w:szCs w:val="28"/>
        </w:rPr>
        <w:t xml:space="preserve">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A80D8D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DD48F9">
        <w:rPr>
          <w:szCs w:val="28"/>
        </w:rPr>
        <w:t xml:space="preserve">Поле </w:t>
      </w:r>
      <w:r w:rsidR="00AE38A2" w:rsidRPr="00DD48F9">
        <w:rPr>
          <w:szCs w:val="28"/>
        </w:rPr>
        <w:t>"</w:t>
      </w:r>
      <w:r w:rsidRPr="00DD48F9">
        <w:rPr>
          <w:szCs w:val="28"/>
        </w:rPr>
        <w:t>Файл</w:t>
      </w:r>
      <w:r w:rsidR="00AE38A2" w:rsidRPr="00DD48F9">
        <w:rPr>
          <w:szCs w:val="28"/>
        </w:rPr>
        <w:t>"</w:t>
      </w:r>
      <w:r w:rsidRPr="00DD48F9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DD48F9" w:rsidRDefault="006B2606" w:rsidP="00A80D8D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DD48F9">
        <w:rPr>
          <w:szCs w:val="28"/>
        </w:rPr>
        <w:lastRenderedPageBreak/>
        <w:t xml:space="preserve">Для поля </w:t>
      </w:r>
      <w:r w:rsidR="00AE38A2" w:rsidRPr="00DD48F9">
        <w:rPr>
          <w:szCs w:val="28"/>
        </w:rPr>
        <w:t>"</w:t>
      </w:r>
      <w:r w:rsidRPr="00DD48F9">
        <w:rPr>
          <w:szCs w:val="28"/>
        </w:rPr>
        <w:t>Дата вложения файла</w:t>
      </w:r>
      <w:r w:rsidR="00AE38A2" w:rsidRPr="00DD48F9">
        <w:rPr>
          <w:szCs w:val="28"/>
        </w:rPr>
        <w:t>"</w:t>
      </w:r>
      <w:r w:rsidRPr="00DD48F9">
        <w:rPr>
          <w:szCs w:val="28"/>
        </w:rPr>
        <w:t xml:space="preserve"> предусмотрено </w:t>
      </w:r>
      <w:proofErr w:type="spellStart"/>
      <w:r w:rsidRPr="00DD48F9">
        <w:rPr>
          <w:szCs w:val="28"/>
        </w:rPr>
        <w:t>автозаполнение</w:t>
      </w:r>
      <w:proofErr w:type="spellEnd"/>
      <w:r w:rsidR="00E87087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DD48F9">
        <w:rPr>
          <w:szCs w:val="28"/>
        </w:rPr>
        <w:t>.</w:t>
      </w:r>
      <w:r w:rsidR="005C3705" w:rsidRPr="00DD48F9">
        <w:rPr>
          <w:szCs w:val="28"/>
        </w:rPr>
        <w:t xml:space="preserve"> Поле закрыто для редактирования.</w:t>
      </w:r>
    </w:p>
    <w:p w:rsidR="00A872D2" w:rsidRPr="00DD48F9" w:rsidRDefault="006B2606" w:rsidP="00A80D8D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DD48F9">
        <w:rPr>
          <w:szCs w:val="28"/>
        </w:rPr>
        <w:t xml:space="preserve">. </w:t>
      </w:r>
    </w:p>
    <w:p w:rsidR="00960888" w:rsidRPr="00E87087" w:rsidRDefault="00E87087" w:rsidP="00E87087">
      <w:pPr>
        <w:pStyle w:val="a"/>
        <w:spacing w:line="276" w:lineRule="auto"/>
        <w:ind w:left="0" w:firstLine="567"/>
      </w:pPr>
      <w:r>
        <w:t xml:space="preserve"> </w:t>
      </w:r>
      <w:r w:rsidR="00A872D2">
        <w:t xml:space="preserve">После заполнения необходимой информации проверьте созданную строку, и нажмите кнопку </w:t>
      </w:r>
      <w:r w:rsidR="00AE38A2">
        <w:t>"</w:t>
      </w:r>
      <w:r w:rsidR="00A872D2">
        <w:t>Сохранить</w:t>
      </w:r>
      <w:r w:rsidR="00AE38A2">
        <w:t>"</w:t>
      </w:r>
      <w:r w:rsidR="00A872D2">
        <w:t>.</w:t>
      </w:r>
    </w:p>
    <w:p w:rsidR="00090518" w:rsidRPr="00DD48F9" w:rsidRDefault="00E87087" w:rsidP="00AE1B26">
      <w:pPr>
        <w:pStyle w:val="2"/>
        <w:numPr>
          <w:ilvl w:val="1"/>
          <w:numId w:val="19"/>
        </w:numPr>
        <w:spacing w:before="1200"/>
        <w:ind w:hanging="225"/>
        <w:rPr>
          <w:b/>
        </w:rPr>
      </w:pPr>
      <w:bookmarkStart w:id="45" w:name="_Ref459219210"/>
      <w:bookmarkStart w:id="46" w:name="_Ref459375508"/>
      <w:bookmarkStart w:id="47" w:name="_Ref459621938"/>
      <w:bookmarkStart w:id="48" w:name="_Toc464639026"/>
      <w:bookmarkEnd w:id="45"/>
      <w:r>
        <w:rPr>
          <w:b/>
        </w:rPr>
        <w:t xml:space="preserve"> </w:t>
      </w:r>
      <w:r w:rsidR="00825D4E" w:rsidRPr="00DD48F9">
        <w:rPr>
          <w:b/>
        </w:rPr>
        <w:t xml:space="preserve">Формирование изменения </w:t>
      </w:r>
      <w:bookmarkEnd w:id="46"/>
      <w:r w:rsidR="00960888" w:rsidRPr="00DD48F9">
        <w:rPr>
          <w:b/>
        </w:rPr>
        <w:t>закупки</w:t>
      </w:r>
      <w:bookmarkEnd w:id="47"/>
      <w:bookmarkEnd w:id="48"/>
    </w:p>
    <w:p w:rsidR="007F27BE" w:rsidRDefault="00E87087" w:rsidP="00A80D8D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</w:t>
      </w:r>
      <w:r w:rsidR="0026190B" w:rsidRPr="008A34EC">
        <w:t>Для внесения изменени</w:t>
      </w:r>
      <w:r w:rsidR="00700817">
        <w:t>й</w:t>
      </w:r>
      <w:r w:rsidR="0026190B" w:rsidRPr="008A34EC">
        <w:t xml:space="preserve"> в </w:t>
      </w:r>
      <w:r w:rsidR="0026190B">
        <w:t>закупку</w:t>
      </w:r>
      <w:r w:rsidR="00700817">
        <w:t xml:space="preserve">, не затрагивающих изменения данных позиции плана-графика </w:t>
      </w:r>
      <w:r w:rsidR="00A60150">
        <w:t xml:space="preserve">или заявки на закупку </w:t>
      </w:r>
      <w:r w:rsidR="00700817">
        <w:t xml:space="preserve">(например, изменение </w:t>
      </w:r>
      <w:r w:rsidR="00A60150">
        <w:t>даты вскрытия конвертов с заявками</w:t>
      </w:r>
      <w:r w:rsidR="00700817">
        <w:t>),</w:t>
      </w:r>
      <w:r w:rsidR="0026190B" w:rsidRPr="008A34EC">
        <w:t xml:space="preserve"> перейдите на вкладку </w:t>
      </w:r>
      <w:r w:rsidR="00AE38A2">
        <w:t>"</w:t>
      </w:r>
      <w:r w:rsidR="00F72DFA">
        <w:t>Электронные аукционы</w:t>
      </w:r>
      <w:r w:rsidR="0026190B">
        <w:t xml:space="preserve">. </w:t>
      </w:r>
      <w:r w:rsidR="0026190B" w:rsidRPr="008A34EC">
        <w:t>Действующие</w:t>
      </w:r>
      <w:r w:rsidR="00AE38A2">
        <w:t>"</w:t>
      </w:r>
      <w:r w:rsidR="0026190B" w:rsidRPr="008A34EC">
        <w:t xml:space="preserve">, выберите позицию </w:t>
      </w:r>
      <w:r w:rsidR="0026190B">
        <w:t>з</w:t>
      </w:r>
      <w:r w:rsidR="00A60150">
        <w:t xml:space="preserve">акупки </w:t>
      </w:r>
      <w:r w:rsidR="0026190B" w:rsidRPr="008A34EC">
        <w:t xml:space="preserve"> и на панели управления нажмите кнопку </w:t>
      </w:r>
      <w:r w:rsidR="00AE38A2">
        <w:t>"</w:t>
      </w:r>
      <w:r w:rsidR="0026190B" w:rsidRPr="008A34EC">
        <w:t>Операци</w:t>
      </w:r>
      <w:r w:rsidR="0026190B">
        <w:t>и</w:t>
      </w:r>
      <w:r w:rsidR="00AE38A2">
        <w:t>"</w:t>
      </w:r>
      <w:r w:rsidR="0026190B" w:rsidRPr="008A34EC">
        <w:t xml:space="preserve">. В открывшемся окне выберите из списка операцию </w:t>
      </w:r>
      <w:r w:rsidR="00A60150">
        <w:t>"Создать уточнение</w:t>
      </w:r>
      <w:r w:rsidR="00AE38A2">
        <w:t>"</w:t>
      </w:r>
      <w:r w:rsidR="0026190B" w:rsidRPr="008A34EC">
        <w:t xml:space="preserve"> (см.</w:t>
      </w:r>
      <w:r>
        <w:t xml:space="preserve"> </w:t>
      </w:r>
      <w:fldSimple w:instr=" REF _Ref459382712 \h  \* MERGEFORMAT ">
        <w:r w:rsidR="00075D22" w:rsidRPr="00075D22">
          <w:t>Рисунок 11.</w:t>
        </w:r>
        <w:r w:rsidR="00075D22" w:rsidRPr="00075D22">
          <w:rPr>
            <w:noProof/>
          </w:rPr>
          <w:t>13</w:t>
        </w:r>
      </w:fldSimple>
      <w:r w:rsidR="0026190B" w:rsidRPr="008A34EC">
        <w:t>)</w:t>
      </w:r>
      <w:r w:rsidR="00465C06">
        <w:t>.</w:t>
      </w:r>
    </w:p>
    <w:p w:rsidR="00A60150" w:rsidRDefault="0070463D" w:rsidP="00DD48F9">
      <w:pPr>
        <w:pStyle w:val="af4"/>
      </w:pPr>
      <w:r>
        <w:rPr>
          <w:noProof/>
          <w:lang w:eastAsia="ru-RU"/>
        </w:rPr>
        <w:drawing>
          <wp:inline distT="0" distB="0" distL="0" distR="0">
            <wp:extent cx="5942807" cy="1750219"/>
            <wp:effectExtent l="19050" t="0" r="793" b="0"/>
            <wp:docPr id="8" name="Рисунок 7" descr="11,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20.png"/>
                    <pic:cNvPicPr/>
                  </pic:nvPicPr>
                  <pic:blipFill>
                    <a:blip r:embed="rId20"/>
                    <a:srcRect b="2000"/>
                    <a:stretch>
                      <a:fillRect/>
                    </a:stretch>
                  </pic:blipFill>
                  <pic:spPr>
                    <a:xfrm>
                      <a:off x="0" y="0"/>
                      <a:ext cx="5942807" cy="17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207809" w:rsidRDefault="00207809" w:rsidP="00207809">
      <w:pPr>
        <w:pStyle w:val="af"/>
        <w:rPr>
          <w:b/>
          <w:i/>
          <w:sz w:val="24"/>
          <w:szCs w:val="24"/>
        </w:rPr>
      </w:pPr>
      <w:bookmarkStart w:id="49" w:name="_Ref459382712"/>
      <w:r w:rsidRPr="00207809">
        <w:rPr>
          <w:i/>
          <w:sz w:val="24"/>
          <w:szCs w:val="24"/>
        </w:rPr>
        <w:t xml:space="preserve">Рисунок </w:t>
      </w:r>
      <w:r w:rsidR="00DD48F9">
        <w:rPr>
          <w:i/>
          <w:sz w:val="24"/>
          <w:szCs w:val="24"/>
        </w:rPr>
        <w:t>11</w:t>
      </w:r>
      <w:r w:rsidRPr="00207809">
        <w:rPr>
          <w:i/>
          <w:sz w:val="24"/>
          <w:szCs w:val="24"/>
        </w:rPr>
        <w:t>.</w:t>
      </w:r>
      <w:r w:rsidR="00264EA3" w:rsidRPr="00207809">
        <w:rPr>
          <w:i/>
          <w:sz w:val="24"/>
          <w:szCs w:val="24"/>
        </w:rPr>
        <w:fldChar w:fldCharType="begin"/>
      </w:r>
      <w:r w:rsidRPr="00207809">
        <w:rPr>
          <w:i/>
          <w:sz w:val="24"/>
          <w:szCs w:val="24"/>
        </w:rPr>
        <w:instrText xml:space="preserve"> SEQ Рисунок \* ARABIC </w:instrText>
      </w:r>
      <w:r w:rsidR="00264EA3" w:rsidRPr="00207809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13</w:t>
      </w:r>
      <w:r w:rsidR="00264EA3" w:rsidRPr="00207809">
        <w:rPr>
          <w:i/>
          <w:sz w:val="24"/>
          <w:szCs w:val="24"/>
        </w:rPr>
        <w:fldChar w:fldCharType="end"/>
      </w:r>
      <w:bookmarkEnd w:id="49"/>
      <w:r w:rsidRPr="00207809">
        <w:rPr>
          <w:i/>
          <w:sz w:val="24"/>
          <w:szCs w:val="24"/>
        </w:rPr>
        <w:t xml:space="preserve"> - </w:t>
      </w:r>
      <w:r w:rsidR="00A60150">
        <w:rPr>
          <w:i/>
          <w:sz w:val="24"/>
          <w:szCs w:val="24"/>
        </w:rPr>
        <w:t>Выбор операции "Создать уточнение"</w:t>
      </w:r>
    </w:p>
    <w:p w:rsidR="00963C07" w:rsidRPr="00963C07" w:rsidRDefault="00E87087" w:rsidP="00075D22">
      <w:pPr>
        <w:pStyle w:val="a"/>
        <w:spacing w:line="276" w:lineRule="auto"/>
        <w:ind w:left="0" w:firstLine="567"/>
      </w:pPr>
      <w:r>
        <w:t xml:space="preserve"> </w:t>
      </w:r>
      <w:r w:rsidR="00963C07">
        <w:t xml:space="preserve">В открывшейся форме </w:t>
      </w:r>
      <w:r w:rsidR="00963C07" w:rsidRPr="00963C07">
        <w:t xml:space="preserve">введите дату уточнения и нажмите кнопку </w:t>
      </w:r>
      <w:r w:rsidR="00AE38A2">
        <w:t>"</w:t>
      </w:r>
      <w:r w:rsidR="00963C07" w:rsidRPr="00963C07">
        <w:t>Выполнить</w:t>
      </w:r>
      <w:r w:rsidR="00AE38A2">
        <w:t>"</w:t>
      </w:r>
      <w:r w:rsidR="00963C07" w:rsidRPr="00963C07">
        <w:t xml:space="preserve"> (см.</w:t>
      </w:r>
      <w:r>
        <w:t xml:space="preserve"> </w:t>
      </w:r>
      <w:fldSimple w:instr=" REF _Ref459366280 \h  \* MERGEFORMAT ">
        <w:r w:rsidR="006F794F" w:rsidRPr="006F794F">
          <w:t>Рисунок 1.</w:t>
        </w:r>
        <w:r w:rsidR="006F794F" w:rsidRPr="006F794F">
          <w:rPr>
            <w:noProof/>
          </w:rPr>
          <w:t>14</w:t>
        </w:r>
      </w:fldSimple>
      <w:r w:rsidR="00963C07" w:rsidRPr="00963C07">
        <w:t>).</w:t>
      </w:r>
    </w:p>
    <w:p w:rsidR="00963C07" w:rsidRDefault="00A60150" w:rsidP="00A60150">
      <w:pPr>
        <w:pStyle w:val="a"/>
        <w:keepNext/>
        <w:numPr>
          <w:ilvl w:val="0"/>
          <w:numId w:val="0"/>
        </w:numPr>
        <w:tabs>
          <w:tab w:val="left" w:pos="1060"/>
        </w:tabs>
        <w:jc w:val="left"/>
        <w:rPr>
          <w:noProof/>
          <w:szCs w:val="28"/>
        </w:rPr>
      </w:pPr>
      <w:r>
        <w:rPr>
          <w:noProof/>
          <w:szCs w:val="28"/>
        </w:rPr>
        <w:tab/>
      </w:r>
      <w:r w:rsidR="0070463D">
        <w:rPr>
          <w:noProof/>
          <w:szCs w:val="28"/>
        </w:rPr>
        <w:drawing>
          <wp:inline distT="0" distB="0" distL="0" distR="0">
            <wp:extent cx="4963218" cy="1400371"/>
            <wp:effectExtent l="19050" t="0" r="8832" b="0"/>
            <wp:docPr id="11" name="Рисунок 10" descr="надо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о13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963C07" w:rsidRDefault="00963C07" w:rsidP="00963C07">
      <w:pPr>
        <w:pStyle w:val="af"/>
        <w:ind w:firstLine="567"/>
        <w:rPr>
          <w:rFonts w:cs="Times New Roman"/>
          <w:i/>
          <w:sz w:val="24"/>
          <w:szCs w:val="24"/>
        </w:rPr>
      </w:pPr>
      <w:bookmarkStart w:id="50" w:name="_Ref459366280"/>
      <w:r w:rsidRPr="00963C07">
        <w:rPr>
          <w:i/>
          <w:sz w:val="24"/>
          <w:szCs w:val="24"/>
        </w:rPr>
        <w:t>Рисунок 1.</w:t>
      </w:r>
      <w:r w:rsidR="00264EA3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264EA3" w:rsidRPr="00963C07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14</w:t>
      </w:r>
      <w:r w:rsidR="00264EA3" w:rsidRPr="00963C07">
        <w:rPr>
          <w:i/>
          <w:sz w:val="24"/>
          <w:szCs w:val="24"/>
        </w:rPr>
        <w:fldChar w:fldCharType="end"/>
      </w:r>
      <w:bookmarkEnd w:id="50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 w:rsidR="00AE38A2">
        <w:rPr>
          <w:rFonts w:cs="Times New Roman"/>
          <w:i/>
          <w:sz w:val="24"/>
          <w:szCs w:val="24"/>
        </w:rPr>
        <w:t>"</w:t>
      </w:r>
      <w:r w:rsidR="00A60150">
        <w:rPr>
          <w:rFonts w:cs="Times New Roman"/>
          <w:i/>
          <w:sz w:val="24"/>
          <w:szCs w:val="24"/>
        </w:rPr>
        <w:t>Создать уточнение</w:t>
      </w:r>
      <w:r w:rsidR="00AE38A2">
        <w:rPr>
          <w:rFonts w:cs="Times New Roman"/>
          <w:i/>
          <w:sz w:val="24"/>
          <w:szCs w:val="24"/>
        </w:rPr>
        <w:t>"</w:t>
      </w:r>
    </w:p>
    <w:p w:rsidR="0026190B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lastRenderedPageBreak/>
        <w:t xml:space="preserve"> </w:t>
      </w:r>
      <w:r w:rsidR="00963C07">
        <w:t xml:space="preserve">В результате </w:t>
      </w:r>
      <w:r w:rsidR="00963C07" w:rsidRPr="008A34EC">
        <w:t xml:space="preserve">выполнения операции документ появится во вкладке </w:t>
      </w:r>
      <w:r w:rsidR="00AE38A2">
        <w:t>"</w:t>
      </w:r>
      <w:r w:rsidR="00F72DFA">
        <w:t>Электронные аукционы</w:t>
      </w:r>
      <w:r w:rsidR="00963C07" w:rsidRPr="008A34EC">
        <w:t>. Редактируемые</w:t>
      </w:r>
      <w:r w:rsidR="00AE38A2">
        <w:t>"</w:t>
      </w:r>
      <w:r>
        <w:t xml:space="preserve"> </w:t>
      </w:r>
      <w:r w:rsidR="00A60150">
        <w:t xml:space="preserve">с типом документа "Изменение закупки по 44-ФЗ" </w:t>
      </w:r>
      <w:r w:rsidR="00963C07" w:rsidRPr="008A34EC">
        <w:t>(см.</w:t>
      </w:r>
      <w:r>
        <w:t xml:space="preserve"> </w:t>
      </w:r>
      <w:fldSimple w:instr=" REF _Ref459714807 \h  \* MERGEFORMAT ">
        <w:r w:rsidR="00075D22" w:rsidRPr="00075D22">
          <w:t>Рисунок 11</w:t>
        </w:r>
        <w:r w:rsidR="00075D22" w:rsidRPr="00075D22">
          <w:rPr>
            <w:noProof/>
          </w:rPr>
          <w:t>.</w:t>
        </w:r>
        <w:r w:rsidR="00075D22" w:rsidRPr="00075D22">
          <w:rPr>
            <w:noProof/>
            <w:szCs w:val="28"/>
          </w:rPr>
          <w:t>15</w:t>
        </w:r>
      </w:fldSimple>
      <w:r w:rsidR="00963C07" w:rsidRPr="008A34EC">
        <w:t>).</w:t>
      </w:r>
    </w:p>
    <w:p w:rsidR="00465C06" w:rsidRPr="00075D22" w:rsidRDefault="00E87087" w:rsidP="00A80D8D">
      <w:pPr>
        <w:pStyle w:val="a"/>
        <w:numPr>
          <w:ilvl w:val="2"/>
          <w:numId w:val="25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При создании уточнения необходимо заполнить поля</w:t>
      </w:r>
      <w:r w:rsidR="003913DC" w:rsidRPr="00075D22">
        <w:rPr>
          <w:szCs w:val="28"/>
        </w:rPr>
        <w:t>:</w:t>
      </w:r>
    </w:p>
    <w:p w:rsidR="003913DC" w:rsidRPr="00075D22" w:rsidRDefault="003913DC" w:rsidP="00A80D8D">
      <w:pPr>
        <w:pStyle w:val="a"/>
        <w:numPr>
          <w:ilvl w:val="0"/>
          <w:numId w:val="13"/>
        </w:numPr>
        <w:spacing w:line="276" w:lineRule="auto"/>
        <w:ind w:left="851" w:hanging="284"/>
        <w:rPr>
          <w:b/>
        </w:rPr>
      </w:pPr>
      <w:r>
        <w:t>Поля "Номер изменения", "Краткое описание", "Наименование организации", "Наименование документа", "Дата документа", "Номер документа" заполняются вручную с клавиатуры.</w:t>
      </w:r>
    </w:p>
    <w:p w:rsidR="003913DC" w:rsidRPr="00075D22" w:rsidRDefault="003913DC" w:rsidP="00A80D8D">
      <w:pPr>
        <w:pStyle w:val="a"/>
        <w:numPr>
          <w:ilvl w:val="0"/>
          <w:numId w:val="13"/>
        </w:numPr>
        <w:spacing w:line="276" w:lineRule="auto"/>
        <w:ind w:left="851" w:hanging="284"/>
        <w:rPr>
          <w:b/>
        </w:rPr>
      </w:pPr>
      <w:r>
        <w:t xml:space="preserve">Для поля "Вид основания" предусмотрен выбор из выпадающего списка. </w:t>
      </w:r>
    </w:p>
    <w:p w:rsidR="00153224" w:rsidRPr="006B0FD1" w:rsidRDefault="00153224" w:rsidP="006F794F">
      <w:pPr>
        <w:spacing w:line="276" w:lineRule="auto"/>
        <w:contextualSpacing/>
        <w:rPr>
          <w:b/>
        </w:rPr>
      </w:pPr>
    </w:p>
    <w:p w:rsidR="004277B3" w:rsidRPr="00465C06" w:rsidRDefault="0070463D" w:rsidP="00E87087">
      <w:pPr>
        <w:spacing w:line="276" w:lineRule="auto"/>
        <w:contextualSpacing/>
        <w:jc w:val="center"/>
        <w:rPr>
          <w:b/>
        </w:rPr>
      </w:pPr>
      <w:bookmarkStart w:id="51" w:name="_Ref459714807"/>
      <w:bookmarkStart w:id="52" w:name="_Ref459368189"/>
      <w:r>
        <w:rPr>
          <w:i/>
          <w:noProof/>
          <w:sz w:val="24"/>
          <w:lang w:eastAsia="ru-RU"/>
        </w:rPr>
        <w:drawing>
          <wp:inline distT="0" distB="0" distL="0" distR="0">
            <wp:extent cx="5940425" cy="2067560"/>
            <wp:effectExtent l="19050" t="0" r="3175" b="0"/>
            <wp:docPr id="12" name="Рисунок 11" descr="11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5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5CA" w:rsidRPr="008035CA">
        <w:rPr>
          <w:i/>
          <w:sz w:val="24"/>
        </w:rPr>
        <w:t xml:space="preserve">Рисунок </w:t>
      </w:r>
      <w:r w:rsidR="00075D22">
        <w:rPr>
          <w:i/>
          <w:sz w:val="24"/>
        </w:rPr>
        <w:t>11</w:t>
      </w:r>
      <w:r w:rsidR="008035CA" w:rsidRPr="008035CA">
        <w:rPr>
          <w:i/>
          <w:sz w:val="24"/>
        </w:rPr>
        <w:t>.</w:t>
      </w:r>
      <w:r w:rsidR="00264EA3" w:rsidRPr="008035CA">
        <w:rPr>
          <w:i/>
          <w:sz w:val="24"/>
        </w:rPr>
        <w:fldChar w:fldCharType="begin"/>
      </w:r>
      <w:r w:rsidR="008035CA" w:rsidRPr="008035CA">
        <w:rPr>
          <w:i/>
          <w:sz w:val="24"/>
        </w:rPr>
        <w:instrText xml:space="preserve"> SEQ Рисунок \* ARABIC </w:instrText>
      </w:r>
      <w:r w:rsidR="00264EA3" w:rsidRPr="008035CA">
        <w:rPr>
          <w:i/>
          <w:sz w:val="24"/>
        </w:rPr>
        <w:fldChar w:fldCharType="separate"/>
      </w:r>
      <w:r w:rsidR="0095420B">
        <w:rPr>
          <w:i/>
          <w:noProof/>
          <w:sz w:val="24"/>
        </w:rPr>
        <w:t>15</w:t>
      </w:r>
      <w:r w:rsidR="00264EA3" w:rsidRPr="008035CA">
        <w:rPr>
          <w:i/>
          <w:sz w:val="24"/>
        </w:rPr>
        <w:fldChar w:fldCharType="end"/>
      </w:r>
      <w:bookmarkEnd w:id="51"/>
      <w:bookmarkEnd w:id="52"/>
      <w:r w:rsidR="008035CA" w:rsidRPr="008035CA">
        <w:rPr>
          <w:i/>
          <w:sz w:val="24"/>
        </w:rPr>
        <w:t xml:space="preserve"> - Изм</w:t>
      </w:r>
      <w:r w:rsidR="003913DC">
        <w:rPr>
          <w:i/>
          <w:sz w:val="24"/>
        </w:rPr>
        <w:t>енение позиции закупки</w:t>
      </w:r>
    </w:p>
    <w:p w:rsidR="008035CA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3913DC">
        <w:t>Блок полей "Основание внесения изменений" обязателен для заполнения, так как при переводе документа в следующее состояние выполняются соответствующие логичес</w:t>
      </w:r>
      <w:r w:rsidR="00146C03">
        <w:t>кие контроли.</w:t>
      </w:r>
    </w:p>
    <w:p w:rsidR="00146C03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После того как в закупку внесены изменения, переведите документ в следующее состояние согласно пункту </w:t>
      </w:r>
      <w:r w:rsidR="00264EA3">
        <w:fldChar w:fldCharType="begin"/>
      </w:r>
      <w:r>
        <w:instrText xml:space="preserve"> REF _Ref465927415 \n \h </w:instrText>
      </w:r>
      <w:r w:rsidR="00264EA3">
        <w:fldChar w:fldCharType="separate"/>
      </w:r>
      <w:r>
        <w:t>11.13</w:t>
      </w:r>
      <w:r w:rsidR="00264EA3">
        <w:fldChar w:fldCharType="end"/>
      </w:r>
      <w:r w:rsidR="00146C03">
        <w:t xml:space="preserve"> "</w:t>
      </w:r>
      <w:fldSimple w:instr=" REF _Ref459628544 \h  \* MERGEFORMAT ">
        <w:r w:rsidR="00146C03" w:rsidRPr="00146C03">
          <w:t>Перевод состояний</w:t>
        </w:r>
      </w:fldSimple>
      <w:r w:rsidR="00146C03">
        <w:t>" настоящей инструкции.</w:t>
      </w:r>
    </w:p>
    <w:p w:rsidR="00146C03" w:rsidRPr="0070463D" w:rsidRDefault="00E87087" w:rsidP="0070463D">
      <w:pPr>
        <w:pStyle w:val="a"/>
        <w:numPr>
          <w:ilvl w:val="2"/>
          <w:numId w:val="25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Если изменения в извещение возможны только через изменение позиции плана-графика или изменение заявки на закупку, в этом случае следуйте указаниям пунктов </w:t>
      </w:r>
      <w:r w:rsidR="00264EA3">
        <w:fldChar w:fldCharType="begin"/>
      </w:r>
      <w:r w:rsidR="00146C03">
        <w:instrText xml:space="preserve"> REF _Ref459383843 \n \h </w:instrText>
      </w:r>
      <w:r w:rsidR="00264EA3">
        <w:fldChar w:fldCharType="separate"/>
      </w:r>
      <w:r w:rsidR="0070463D">
        <w:t>11.10</w:t>
      </w:r>
      <w:r w:rsidR="00264EA3">
        <w:fldChar w:fldCharType="end"/>
      </w:r>
      <w:r w:rsidR="00146C03">
        <w:t xml:space="preserve"> "</w:t>
      </w:r>
      <w:fldSimple w:instr=" REF _Ref459383843 \h  \* MERGEFORMAT ">
        <w:r w:rsidR="00146C03" w:rsidRPr="00146C03">
          <w:t>Внесение изменений в закупку на основании позиции плана-графика</w:t>
        </w:r>
      </w:fldSimple>
      <w:r w:rsidR="00146C03">
        <w:t xml:space="preserve">", </w:t>
      </w:r>
      <w:r w:rsidR="00264EA3">
        <w:fldChar w:fldCharType="begin"/>
      </w:r>
      <w:r w:rsidR="00146C03">
        <w:instrText xml:space="preserve"> REF _Ref459625521 \n \h </w:instrText>
      </w:r>
      <w:r w:rsidR="00264EA3">
        <w:fldChar w:fldCharType="separate"/>
      </w:r>
      <w:r w:rsidR="0070463D">
        <w:t>11.11</w:t>
      </w:r>
      <w:r w:rsidR="00264EA3">
        <w:fldChar w:fldCharType="end"/>
      </w:r>
      <w:r w:rsidR="00146C03">
        <w:t xml:space="preserve"> "</w:t>
      </w:r>
      <w:fldSimple w:instr=" REF _Ref459625521 \h  \* MERGEFORMAT ">
        <w:r w:rsidR="00146C03" w:rsidRPr="00146C03">
          <w:t>Внесение изменений в закупку на основании заявки на закупку</w:t>
        </w:r>
      </w:fldSimple>
      <w:r w:rsidR="00146C03">
        <w:t>" настоящей инструкции.</w:t>
      </w:r>
    </w:p>
    <w:p w:rsidR="00075D22" w:rsidRPr="00075D22" w:rsidRDefault="00E87087" w:rsidP="00A80D8D">
      <w:pPr>
        <w:pStyle w:val="2"/>
        <w:numPr>
          <w:ilvl w:val="1"/>
          <w:numId w:val="25"/>
        </w:numPr>
        <w:spacing w:before="1200" w:line="276" w:lineRule="auto"/>
        <w:ind w:left="1276" w:hanging="709"/>
        <w:rPr>
          <w:b/>
        </w:rPr>
      </w:pPr>
      <w:bookmarkStart w:id="53" w:name="_Ref459383843"/>
      <w:bookmarkStart w:id="54" w:name="_Toc464639027"/>
      <w:bookmarkStart w:id="55" w:name="_Ref458931723"/>
      <w:r>
        <w:rPr>
          <w:b/>
        </w:rPr>
        <w:lastRenderedPageBreak/>
        <w:t xml:space="preserve"> </w:t>
      </w:r>
      <w:r w:rsidR="00B82E58" w:rsidRPr="00075D22">
        <w:rPr>
          <w:b/>
        </w:rPr>
        <w:t>Внесение изменений в закупку на основании позиции плана-графика</w:t>
      </w:r>
      <w:bookmarkEnd w:id="53"/>
      <w:bookmarkEnd w:id="54"/>
    </w:p>
    <w:p w:rsidR="000F0E20" w:rsidRDefault="00E87087" w:rsidP="00A80D8D">
      <w:pPr>
        <w:pStyle w:val="a"/>
        <w:numPr>
          <w:ilvl w:val="2"/>
          <w:numId w:val="26"/>
        </w:numPr>
        <w:spacing w:before="200" w:line="276" w:lineRule="auto"/>
        <w:ind w:left="0" w:firstLine="567"/>
      </w:pPr>
      <w:r>
        <w:t xml:space="preserve"> </w:t>
      </w:r>
      <w:r w:rsidR="00C149EB">
        <w:t>При внесении изменений,</w:t>
      </w:r>
      <w:r w:rsidR="00700817">
        <w:t xml:space="preserve"> затрагивающих изменение </w:t>
      </w:r>
      <w:r w:rsidR="00146C03">
        <w:t>позиции плана-графика</w:t>
      </w:r>
      <w:r w:rsidR="008609C6">
        <w:t xml:space="preserve"> (например, увеличение начальной (максимальной) цены контракта не более чем на 10%),</w:t>
      </w:r>
      <w:r>
        <w:t xml:space="preserve"> </w:t>
      </w:r>
      <w:r w:rsidR="008609C6">
        <w:t>в неопубликованную закупку, сформированную на основании позиции плана-графика</w:t>
      </w:r>
      <w:r w:rsidR="00C149EB">
        <w:t>, изменение вносится в позицию плана-графика, а затем на основе этой измененной позиции уточняется заявка на закупку</w:t>
      </w:r>
      <w:r w:rsidR="000F0E20">
        <w:t>.</w:t>
      </w:r>
    </w:p>
    <w:p w:rsidR="00C149EB" w:rsidRDefault="00E87087" w:rsidP="00A80D8D">
      <w:pPr>
        <w:pStyle w:val="a"/>
        <w:numPr>
          <w:ilvl w:val="2"/>
          <w:numId w:val="26"/>
        </w:numPr>
        <w:spacing w:line="276" w:lineRule="auto"/>
        <w:ind w:left="0" w:firstLine="567"/>
      </w:pPr>
      <w:r>
        <w:t xml:space="preserve"> </w:t>
      </w:r>
      <w:r w:rsidR="008720A5">
        <w:t xml:space="preserve">Перейдите на интерфейс </w:t>
      </w:r>
      <w:r w:rsidR="00AE38A2">
        <w:t>"</w:t>
      </w:r>
      <w:r w:rsidR="008720A5">
        <w:t>План-график. Действующие</w:t>
      </w:r>
      <w:r w:rsidR="00AE38A2">
        <w:t>"</w:t>
      </w:r>
      <w:r w:rsidR="008720A5">
        <w:t xml:space="preserve"> и выберите позицию плана-графика, в которую планируете внести изменение.</w:t>
      </w:r>
    </w:p>
    <w:p w:rsidR="008720A5" w:rsidRDefault="00E87087" w:rsidP="00A80D8D">
      <w:pPr>
        <w:pStyle w:val="a"/>
        <w:numPr>
          <w:ilvl w:val="2"/>
          <w:numId w:val="26"/>
        </w:numPr>
        <w:spacing w:line="276" w:lineRule="auto"/>
        <w:ind w:left="0" w:firstLine="567"/>
      </w:pPr>
      <w:r>
        <w:t xml:space="preserve"> </w:t>
      </w:r>
      <w:r w:rsidR="008720A5">
        <w:t xml:space="preserve">Далее выполните действия согласно </w:t>
      </w:r>
      <w:r w:rsidR="00BC0937">
        <w:t xml:space="preserve">инструкции "Формирование плана-графика" </w:t>
      </w:r>
      <w:r w:rsidR="008720A5">
        <w:t xml:space="preserve">пункт </w:t>
      </w:r>
      <w:r>
        <w:t>6</w:t>
      </w:r>
      <w:r w:rsidR="008720A5">
        <w:t>.</w:t>
      </w:r>
      <w:r>
        <w:t>8</w:t>
      </w:r>
      <w:r w:rsidR="008720A5">
        <w:t xml:space="preserve"> </w:t>
      </w:r>
      <w:r w:rsidR="00AE38A2">
        <w:t>"</w:t>
      </w:r>
      <w:r w:rsidR="008720A5">
        <w:t>Формирование изменения позиции плана-графика</w:t>
      </w:r>
      <w:r w:rsidR="00AE38A2">
        <w:t>"</w:t>
      </w:r>
      <w:r w:rsidR="00BC0937">
        <w:t xml:space="preserve">, </w:t>
      </w:r>
      <w:r w:rsidR="008720A5">
        <w:t xml:space="preserve">пункт </w:t>
      </w:r>
      <w:r>
        <w:t>6</w:t>
      </w:r>
      <w:r w:rsidR="008720A5">
        <w:t>.</w:t>
      </w:r>
      <w:r>
        <w:t>9</w:t>
      </w:r>
      <w:r w:rsidR="008720A5">
        <w:t xml:space="preserve"> </w:t>
      </w:r>
      <w:r w:rsidR="00AE38A2">
        <w:t>"</w:t>
      </w:r>
      <w:r w:rsidR="00A347A0">
        <w:t>Перевод состояний"</w:t>
      </w:r>
      <w:r w:rsidR="00BC0937">
        <w:t>.</w:t>
      </w:r>
    </w:p>
    <w:p w:rsidR="008720A5" w:rsidRDefault="00E87087" w:rsidP="00A80D8D">
      <w:pPr>
        <w:pStyle w:val="a"/>
        <w:numPr>
          <w:ilvl w:val="2"/>
          <w:numId w:val="26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утверждения измененной позиции плана-графика перейдите на интерфейс </w:t>
      </w:r>
      <w:r w:rsidR="00AE38A2">
        <w:t>"</w:t>
      </w:r>
      <w:r w:rsidR="00F72DFA">
        <w:t>Электронные аукционы</w:t>
      </w:r>
      <w:r w:rsidR="00AE38A2">
        <w:t>"</w:t>
      </w:r>
      <w:r w:rsidR="008720A5">
        <w:t xml:space="preserve"> вкладка </w:t>
      </w:r>
      <w:r w:rsidR="00AE38A2">
        <w:t>"</w:t>
      </w:r>
      <w:r w:rsidR="00BB7DCF">
        <w:t>Редактируемые</w:t>
      </w:r>
      <w:r w:rsidR="00AE38A2">
        <w:t>"</w:t>
      </w:r>
      <w:r w:rsidR="008720A5">
        <w:t xml:space="preserve"> и выберите за</w:t>
      </w:r>
      <w:r w:rsidR="00BC0937">
        <w:t>купку</w:t>
      </w:r>
      <w:r w:rsidR="008720A5">
        <w:t>, в которую необходимо внести изменение.</w:t>
      </w:r>
    </w:p>
    <w:p w:rsidR="00746300" w:rsidRPr="0070463D" w:rsidRDefault="00E87087" w:rsidP="00A80D8D">
      <w:pPr>
        <w:pStyle w:val="a"/>
        <w:numPr>
          <w:ilvl w:val="2"/>
          <w:numId w:val="26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этого на панели инструментов нажмите на кнопку </w:t>
      </w:r>
      <w:r w:rsidR="00AE38A2">
        <w:t>"</w:t>
      </w:r>
      <w:r w:rsidR="00BB7DCF">
        <w:t>Операции</w:t>
      </w:r>
      <w:r w:rsidR="00AE38A2">
        <w:t>"</w:t>
      </w:r>
      <w:r w:rsidR="00BB7DCF">
        <w:t xml:space="preserve"> и выберите из списка </w:t>
      </w:r>
      <w:r w:rsidR="00AE38A2">
        <w:t>"</w:t>
      </w:r>
      <w:r w:rsidR="00BB7DCF">
        <w:t>Внесение изменений в закупку</w:t>
      </w:r>
      <w:r w:rsidR="00AE38A2">
        <w:t>"</w:t>
      </w:r>
      <w:r w:rsidR="00C91534" w:rsidRPr="00C91534">
        <w:t xml:space="preserve"> </w:t>
      </w:r>
      <w:r w:rsidR="00BB7DCF">
        <w:t>(см.</w:t>
      </w:r>
      <w:r>
        <w:t xml:space="preserve"> </w:t>
      </w:r>
      <w:fldSimple w:instr=" REF _Ref459629348 \h  \* MERGEFORMAT ">
        <w:r w:rsidR="00075D22" w:rsidRPr="00075D22">
          <w:rPr>
            <w:szCs w:val="28"/>
          </w:rPr>
          <w:t>Рисунок 11.</w:t>
        </w:r>
        <w:r w:rsidR="00075D22" w:rsidRPr="00075D22">
          <w:rPr>
            <w:noProof/>
            <w:szCs w:val="28"/>
          </w:rPr>
          <w:t>16</w:t>
        </w:r>
      </w:fldSimple>
      <w:r w:rsidR="00BB7DCF">
        <w:t>).</w:t>
      </w:r>
      <w:bookmarkStart w:id="56" w:name="_Ref459371042"/>
    </w:p>
    <w:p w:rsidR="0070463D" w:rsidRPr="00BC0937" w:rsidRDefault="0070463D" w:rsidP="0070463D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421890"/>
            <wp:effectExtent l="19050" t="0" r="3175" b="0"/>
            <wp:docPr id="13" name="Рисунок 12" descr="11,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6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3D" w:rsidRPr="006B0FD1" w:rsidRDefault="00BB7DCF" w:rsidP="0070463D">
      <w:pPr>
        <w:pStyle w:val="af"/>
        <w:rPr>
          <w:i/>
          <w:sz w:val="24"/>
          <w:szCs w:val="24"/>
        </w:rPr>
      </w:pPr>
      <w:bookmarkStart w:id="57" w:name="_Ref459629348"/>
      <w:r w:rsidRPr="00BB7DCF">
        <w:rPr>
          <w:i/>
          <w:sz w:val="24"/>
          <w:szCs w:val="24"/>
        </w:rPr>
        <w:t xml:space="preserve">Рисунок </w:t>
      </w:r>
      <w:r w:rsidR="00075D22">
        <w:rPr>
          <w:i/>
          <w:sz w:val="24"/>
          <w:szCs w:val="24"/>
        </w:rPr>
        <w:t>11</w:t>
      </w:r>
      <w:r w:rsidRPr="00BB7DCF">
        <w:rPr>
          <w:i/>
          <w:sz w:val="24"/>
          <w:szCs w:val="24"/>
        </w:rPr>
        <w:t>.</w:t>
      </w:r>
      <w:r w:rsidR="00264EA3" w:rsidRPr="00BB7DCF">
        <w:rPr>
          <w:i/>
          <w:sz w:val="24"/>
          <w:szCs w:val="24"/>
        </w:rPr>
        <w:fldChar w:fldCharType="begin"/>
      </w:r>
      <w:r w:rsidRPr="00BB7DCF">
        <w:rPr>
          <w:i/>
          <w:sz w:val="24"/>
          <w:szCs w:val="24"/>
        </w:rPr>
        <w:instrText xml:space="preserve"> SEQ Рисунок \* ARABIC </w:instrText>
      </w:r>
      <w:r w:rsidR="00264EA3" w:rsidRPr="00BB7DCF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16</w:t>
      </w:r>
      <w:r w:rsidR="00264EA3" w:rsidRPr="00BB7DCF">
        <w:rPr>
          <w:i/>
          <w:sz w:val="24"/>
          <w:szCs w:val="24"/>
        </w:rPr>
        <w:fldChar w:fldCharType="end"/>
      </w:r>
      <w:bookmarkEnd w:id="56"/>
      <w:bookmarkEnd w:id="57"/>
      <w:r w:rsidRPr="00BB7DCF">
        <w:rPr>
          <w:i/>
          <w:sz w:val="24"/>
          <w:szCs w:val="24"/>
        </w:rPr>
        <w:t xml:space="preserve"> - Выбор операции </w:t>
      </w:r>
      <w:r w:rsidR="00AE38A2">
        <w:rPr>
          <w:i/>
          <w:sz w:val="24"/>
          <w:szCs w:val="24"/>
        </w:rPr>
        <w:t>"</w:t>
      </w:r>
      <w:r w:rsidRPr="00BB7DCF">
        <w:rPr>
          <w:i/>
          <w:sz w:val="24"/>
          <w:szCs w:val="24"/>
        </w:rPr>
        <w:t>Внесение изменений в закупку</w:t>
      </w:r>
      <w:r w:rsidR="00AE38A2">
        <w:rPr>
          <w:i/>
          <w:sz w:val="24"/>
          <w:szCs w:val="24"/>
        </w:rPr>
        <w:t>"</w:t>
      </w:r>
    </w:p>
    <w:p w:rsidR="00BB7DCF" w:rsidRDefault="00E87087" w:rsidP="00075D22">
      <w:pPr>
        <w:pStyle w:val="a"/>
        <w:spacing w:line="276" w:lineRule="auto"/>
        <w:ind w:left="0" w:firstLine="567"/>
      </w:pPr>
      <w:r>
        <w:t xml:space="preserve"> </w:t>
      </w:r>
      <w:r w:rsidR="001E3821">
        <w:t xml:space="preserve">В открывшемся </w:t>
      </w:r>
      <w:r w:rsidR="00BC0937">
        <w:t xml:space="preserve">диалоговом </w:t>
      </w:r>
      <w:r w:rsidR="001E3821">
        <w:t xml:space="preserve">окне </w:t>
      </w:r>
      <w:r w:rsidR="00BC0937">
        <w:t xml:space="preserve">автоматически </w:t>
      </w:r>
      <w:r w:rsidR="001E3821">
        <w:t>заполнит</w:t>
      </w:r>
      <w:r w:rsidR="00BC0937">
        <w:t>ся</w:t>
      </w:r>
      <w:r w:rsidR="001E3821">
        <w:t xml:space="preserve"> поле </w:t>
      </w:r>
      <w:r w:rsidR="00AE38A2">
        <w:t>"</w:t>
      </w:r>
      <w:r w:rsidR="00BC0937">
        <w:t>Закупка</w:t>
      </w:r>
      <w:r w:rsidR="00AE38A2">
        <w:t>"</w:t>
      </w:r>
      <w:r w:rsidR="00BC0937">
        <w:t>.</w:t>
      </w:r>
      <w:r>
        <w:t xml:space="preserve"> </w:t>
      </w:r>
      <w:r w:rsidR="00BC0937">
        <w:t>Для заполнения поля "Позиция(и) плана-графика" нажмите на кнопку "Вызов справочника" и выберите нужную позицию.</w:t>
      </w:r>
    </w:p>
    <w:p w:rsidR="001E3821" w:rsidRDefault="00E87087" w:rsidP="00075D22">
      <w:pPr>
        <w:pStyle w:val="a"/>
        <w:spacing w:line="276" w:lineRule="auto"/>
        <w:ind w:left="0" w:firstLine="567"/>
      </w:pPr>
      <w:r>
        <w:t xml:space="preserve"> </w:t>
      </w:r>
      <w:r w:rsidR="001E3821">
        <w:t>В результате выполнения данной операции изменения позиции плана-графика автоматически будут перенесены в выбранную ранее закупку.</w:t>
      </w:r>
    </w:p>
    <w:p w:rsidR="00960888" w:rsidRDefault="00E87087" w:rsidP="00A80D8D">
      <w:pPr>
        <w:pStyle w:val="a"/>
        <w:numPr>
          <w:ilvl w:val="2"/>
          <w:numId w:val="26"/>
        </w:numPr>
        <w:spacing w:line="276" w:lineRule="auto"/>
        <w:ind w:left="0" w:firstLine="567"/>
      </w:pPr>
      <w:r>
        <w:lastRenderedPageBreak/>
        <w:t xml:space="preserve"> </w:t>
      </w:r>
      <w:r w:rsidR="001E3821">
        <w:t xml:space="preserve">После этого переведите </w:t>
      </w:r>
      <w:r w:rsidR="008609C6">
        <w:t>документ</w:t>
      </w:r>
      <w:r w:rsidR="001E3821">
        <w:t xml:space="preserve"> в следующее состояние согласно пункту</w:t>
      </w:r>
      <w:r>
        <w:t xml:space="preserve"> </w:t>
      </w:r>
      <w:r w:rsidR="00264EA3">
        <w:fldChar w:fldCharType="begin"/>
      </w:r>
      <w:r>
        <w:instrText xml:space="preserve"> REF _Ref465927415 \n \h </w:instrText>
      </w:r>
      <w:r w:rsidR="00264EA3">
        <w:fldChar w:fldCharType="separate"/>
      </w:r>
      <w:r>
        <w:t>11.13</w:t>
      </w:r>
      <w:r w:rsidR="00264EA3">
        <w:fldChar w:fldCharType="end"/>
      </w:r>
      <w:r w:rsidR="008609C6">
        <w:t xml:space="preserve"> "</w:t>
      </w:r>
      <w:fldSimple w:instr=" REF _Ref459628544 \h  \* MERGEFORMAT ">
        <w:r w:rsidR="008609C6" w:rsidRPr="008609C6">
          <w:t>Перевод состояний</w:t>
        </w:r>
      </w:fldSimple>
      <w:r w:rsidR="008609C6">
        <w:t>" настоящей инструкции</w:t>
      </w:r>
      <w:r w:rsidR="00CA53C8">
        <w:t>.</w:t>
      </w:r>
    </w:p>
    <w:p w:rsidR="008609C6" w:rsidRPr="00075D22" w:rsidRDefault="00E87087" w:rsidP="00A80D8D">
      <w:pPr>
        <w:pStyle w:val="2"/>
        <w:numPr>
          <w:ilvl w:val="1"/>
          <w:numId w:val="26"/>
        </w:numPr>
        <w:spacing w:before="1200" w:line="276" w:lineRule="auto"/>
        <w:ind w:left="1276" w:hanging="709"/>
        <w:rPr>
          <w:b/>
        </w:rPr>
      </w:pPr>
      <w:bookmarkStart w:id="58" w:name="_Ref459625521"/>
      <w:bookmarkStart w:id="59" w:name="_Toc464639028"/>
      <w:r>
        <w:rPr>
          <w:b/>
        </w:rPr>
        <w:t xml:space="preserve"> </w:t>
      </w:r>
      <w:r w:rsidR="00960888" w:rsidRPr="00075D22">
        <w:rPr>
          <w:b/>
        </w:rPr>
        <w:t>Внесение изменений в закупку на основании заявки на закупку</w:t>
      </w:r>
      <w:bookmarkEnd w:id="58"/>
      <w:bookmarkEnd w:id="59"/>
    </w:p>
    <w:p w:rsidR="00960888" w:rsidRPr="00075D22" w:rsidRDefault="00E87087" w:rsidP="00075D22">
      <w:pPr>
        <w:pStyle w:val="a"/>
        <w:spacing w:before="200" w:line="276" w:lineRule="auto"/>
        <w:ind w:left="0" w:firstLine="567"/>
        <w:rPr>
          <w:b/>
        </w:rPr>
      </w:pPr>
      <w:r>
        <w:t xml:space="preserve"> </w:t>
      </w:r>
      <w:r w:rsidR="008609C6">
        <w:t xml:space="preserve">При внесении изменений, затрагивающих изменение заявки на закупку  (например, </w:t>
      </w:r>
      <w:r w:rsidR="00F35DE1">
        <w:t xml:space="preserve">изменение критериев оценки) в неопубликованную закупку, сформированную на основании заявки на закупку, </w:t>
      </w:r>
      <w:r w:rsidR="008609C6">
        <w:t xml:space="preserve">изменение вносится в </w:t>
      </w:r>
      <w:r w:rsidR="00F35DE1">
        <w:t>заявку на закупку</w:t>
      </w:r>
      <w:r w:rsidR="008609C6">
        <w:t>, а затем на основе этой измененной позиции уточняется заявка на закупку.</w:t>
      </w:r>
    </w:p>
    <w:p w:rsidR="00F35DE1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A02B37">
        <w:t>Перейдите на интерфейс "Заявки на закупку. Действующие" и выберите заявку на закупку,</w:t>
      </w:r>
      <w:r w:rsidR="00EF0A4A">
        <w:t xml:space="preserve"> в</w:t>
      </w:r>
      <w:r w:rsidR="00A02B37">
        <w:t xml:space="preserve"> которую планируете внести изменение. </w:t>
      </w:r>
    </w:p>
    <w:p w:rsidR="004E320C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A02B37">
        <w:t xml:space="preserve">Далее выполните действия согласно инструкции "Формирование заявки на закупку" пункт </w:t>
      </w:r>
      <w:r>
        <w:t>9</w:t>
      </w:r>
      <w:r w:rsidR="00A02B37">
        <w:t xml:space="preserve">.10 "Формирование изменения заявки на закупку", пункт </w:t>
      </w:r>
      <w:r>
        <w:t>9</w:t>
      </w:r>
      <w:r w:rsidR="00A02B37">
        <w:t>.1</w:t>
      </w:r>
      <w:r>
        <w:t>1</w:t>
      </w:r>
      <w:r w:rsidR="00A02B37">
        <w:t xml:space="preserve"> "Перевод состояний".</w:t>
      </w:r>
    </w:p>
    <w:p w:rsidR="00A02B37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4E320C">
        <w:t>После утверждения заявки на закупку перейдите на интерфейс "</w:t>
      </w:r>
      <w:r w:rsidR="00F72DFA">
        <w:t>Электронные аукционы</w:t>
      </w:r>
      <w:r w:rsidR="004E320C">
        <w:t>" вкладка "Редактируемые" и выберите закупку, в которую необходимо внести изменение.</w:t>
      </w:r>
    </w:p>
    <w:p w:rsidR="004E320C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4E320C" w:rsidRPr="004E320C">
        <w:t>После этого</w:t>
      </w:r>
      <w:r w:rsidR="004E320C">
        <w:t xml:space="preserve"> на панели инструментов нажмите на кнопку "Операции" и выберите из списка операцию "Внесение изменений в закупку" (см.</w:t>
      </w:r>
      <w:r>
        <w:t xml:space="preserve"> </w:t>
      </w:r>
      <w:fldSimple w:instr=" REF _Ref459629348 \h  \* MERGEFORMAT ">
        <w:r w:rsidR="00A31007" w:rsidRPr="00075D22">
          <w:rPr>
            <w:szCs w:val="28"/>
          </w:rPr>
          <w:t>Рисунок 1.</w:t>
        </w:r>
        <w:r w:rsidR="00A31007" w:rsidRPr="00075D22">
          <w:rPr>
            <w:noProof/>
            <w:szCs w:val="28"/>
          </w:rPr>
          <w:t>16</w:t>
        </w:r>
      </w:fldSimple>
      <w:r w:rsidR="004E320C">
        <w:t>).</w:t>
      </w:r>
    </w:p>
    <w:p w:rsidR="004E320C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4E320C">
        <w:t>В открывшемся диалоговом окне автоматически заполнится поле "Закупка". Для заполнения поля "Заявка(и) на закупку" нажмите на кнопку "Вызов справочника" и выберите нужную заявку.</w:t>
      </w:r>
    </w:p>
    <w:p w:rsidR="004E320C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4E320C">
        <w:t>В результате выполнения данной операции изменения заявки на закупку автоматически будут перенесены в выбранную ранее закупку.</w:t>
      </w:r>
    </w:p>
    <w:p w:rsidR="00960888" w:rsidRPr="00075D22" w:rsidRDefault="00E87087" w:rsidP="00075D22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4E320C">
        <w:t xml:space="preserve">После этого переведите документ в следующее состояние согласно пункту </w:t>
      </w:r>
      <w:r w:rsidR="00264EA3">
        <w:fldChar w:fldCharType="begin"/>
      </w:r>
      <w:r>
        <w:instrText xml:space="preserve"> REF _Ref465927415 \n \h </w:instrText>
      </w:r>
      <w:r w:rsidR="00264EA3">
        <w:fldChar w:fldCharType="separate"/>
      </w:r>
      <w:r>
        <w:t>11.13</w:t>
      </w:r>
      <w:r w:rsidR="00264EA3">
        <w:fldChar w:fldCharType="end"/>
      </w:r>
      <w:r w:rsidR="004E320C">
        <w:t xml:space="preserve"> "</w:t>
      </w:r>
      <w:fldSimple w:instr=" REF _Ref459628544 \h  \* MERGEFORMAT ">
        <w:r w:rsidR="004E320C" w:rsidRPr="008609C6">
          <w:t>Перевод состояний</w:t>
        </w:r>
      </w:fldSimple>
      <w:r w:rsidR="004E320C">
        <w:t>" настоящей инструкции.</w:t>
      </w:r>
    </w:p>
    <w:p w:rsidR="004E320C" w:rsidRPr="00075D22" w:rsidRDefault="00E87087" w:rsidP="00AE1B26">
      <w:pPr>
        <w:pStyle w:val="2"/>
        <w:numPr>
          <w:ilvl w:val="1"/>
          <w:numId w:val="19"/>
        </w:numPr>
        <w:spacing w:before="1200"/>
        <w:ind w:hanging="225"/>
        <w:rPr>
          <w:b/>
        </w:rPr>
      </w:pPr>
      <w:bookmarkStart w:id="60" w:name="_Ref459638250"/>
      <w:bookmarkStart w:id="61" w:name="_Toc464639029"/>
      <w:r>
        <w:rPr>
          <w:b/>
        </w:rPr>
        <w:lastRenderedPageBreak/>
        <w:t xml:space="preserve"> </w:t>
      </w:r>
      <w:r w:rsidR="00960888" w:rsidRPr="00075D22">
        <w:rPr>
          <w:b/>
        </w:rPr>
        <w:t>Отмена закупки с помощью операции</w:t>
      </w:r>
      <w:bookmarkEnd w:id="60"/>
      <w:bookmarkEnd w:id="61"/>
    </w:p>
    <w:p w:rsidR="00825C82" w:rsidRPr="0070463D" w:rsidRDefault="00E87087" w:rsidP="00A80D8D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7B0670">
        <w:t xml:space="preserve">В соответствии с </w:t>
      </w:r>
      <w:r w:rsidR="00523BE2">
        <w:t xml:space="preserve">Федеральным законом </w:t>
      </w:r>
      <w:r w:rsidR="00DA1DB5">
        <w:t xml:space="preserve">от 05.04.2013 г. № </w:t>
      </w:r>
      <w:r w:rsidR="007B0670">
        <w:t>44-ФЗ заказчик в праве отказаться в проведении объявленной закупки, соблюдая установленные сроки</w:t>
      </w:r>
      <w:r w:rsidR="00DA1DB5">
        <w:t xml:space="preserve">, а также если по окончании срока подачи заявок </w:t>
      </w:r>
      <w:r w:rsidR="00E45F81">
        <w:t xml:space="preserve">подана одна заявка или </w:t>
      </w:r>
      <w:r w:rsidR="00DA1DB5">
        <w:t>не подано ни одной заявки</w:t>
      </w:r>
      <w:r w:rsidR="00E45F81">
        <w:t>,</w:t>
      </w:r>
      <w:r w:rsidR="00DA1DB5">
        <w:t xml:space="preserve"> или по результатам рассмотрения </w:t>
      </w:r>
      <w:r w:rsidR="00E45F81">
        <w:t xml:space="preserve">первых частей </w:t>
      </w:r>
      <w:r w:rsidR="00DA1DB5">
        <w:t xml:space="preserve">заявок </w:t>
      </w:r>
      <w:r w:rsidR="00F72DFA">
        <w:t>аукцион</w:t>
      </w:r>
      <w:r w:rsidR="00DA1DB5">
        <w:t xml:space="preserve">ная комиссия </w:t>
      </w:r>
      <w:r w:rsidR="00E45F81">
        <w:t>приняла решение об отказе в допуске всех участников закупки</w:t>
      </w:r>
      <w:r w:rsidR="00DA1DB5">
        <w:t xml:space="preserve">, </w:t>
      </w:r>
      <w:r w:rsidR="00E45F81">
        <w:t xml:space="preserve">или ни один из участников аукциона не подал предложение о цене контракта, или аукционной комиссией принято решение о несоответствии требованиям всех вторых частей заявок, </w:t>
      </w:r>
      <w:r w:rsidR="00DA1DB5">
        <w:t>заказчик в праве отклонить данную закупку и провести новую.</w:t>
      </w:r>
    </w:p>
    <w:p w:rsidR="00A45A93" w:rsidRPr="0070463D" w:rsidRDefault="00E87087" w:rsidP="0070463D">
      <w:pPr>
        <w:pStyle w:val="a"/>
        <w:spacing w:line="276" w:lineRule="auto"/>
        <w:ind w:left="0" w:firstLine="567"/>
        <w:rPr>
          <w:b/>
        </w:rPr>
      </w:pPr>
      <w:r>
        <w:t xml:space="preserve"> </w:t>
      </w:r>
      <w:r w:rsidR="00A45A93">
        <w:t>В случае если принято решение отменить торги, при этом закупка находится на закладке "</w:t>
      </w:r>
      <w:r w:rsidR="00F72DFA">
        <w:t>Электронные аукционы</w:t>
      </w:r>
      <w:r w:rsidR="00A45A93">
        <w:t xml:space="preserve">. Действующие" в состоянии "Объявлен", выполните операцию </w:t>
      </w:r>
      <w:r w:rsidR="0023424A">
        <w:t>"Экспорт проекта извещения об отмене определения поставщика (подрядчика, исполнителя) в ЕИС" (см.</w:t>
      </w:r>
      <w:r>
        <w:t xml:space="preserve"> </w:t>
      </w:r>
      <w:fldSimple w:instr=" REF _Ref459710607 \h  \* MERGEFORMAT ">
        <w:r w:rsidR="00AE1B26" w:rsidRPr="00AE1B26">
          <w:rPr>
            <w:szCs w:val="28"/>
          </w:rPr>
          <w:t>Рисунок 11.</w:t>
        </w:r>
        <w:r w:rsidR="00AE1B26" w:rsidRPr="00AE1B26">
          <w:rPr>
            <w:noProof/>
            <w:szCs w:val="28"/>
          </w:rPr>
          <w:t>17</w:t>
        </w:r>
      </w:fldSimple>
      <w:r w:rsidR="0023424A">
        <w:t>).</w:t>
      </w:r>
    </w:p>
    <w:p w:rsidR="0023424A" w:rsidRPr="0070463D" w:rsidRDefault="0070463D" w:rsidP="002342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88440"/>
            <wp:effectExtent l="19050" t="0" r="3175" b="0"/>
            <wp:docPr id="20" name="Рисунок 19" descr="11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7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3D" w:rsidRPr="00AE1B26" w:rsidRDefault="0023424A" w:rsidP="0070463D">
      <w:pPr>
        <w:pStyle w:val="af"/>
        <w:spacing w:line="276" w:lineRule="auto"/>
        <w:rPr>
          <w:i/>
          <w:sz w:val="24"/>
          <w:szCs w:val="24"/>
        </w:rPr>
      </w:pPr>
      <w:bookmarkStart w:id="62" w:name="_Ref459710607"/>
      <w:r w:rsidRPr="0023424A">
        <w:rPr>
          <w:i/>
          <w:sz w:val="24"/>
          <w:szCs w:val="24"/>
        </w:rPr>
        <w:t xml:space="preserve">Рисунок </w:t>
      </w:r>
      <w:r w:rsidR="00AE1B26" w:rsidRPr="00AE1B26">
        <w:rPr>
          <w:i/>
          <w:sz w:val="24"/>
          <w:szCs w:val="24"/>
        </w:rPr>
        <w:t>11</w:t>
      </w:r>
      <w:r w:rsidRPr="0023424A">
        <w:rPr>
          <w:i/>
          <w:sz w:val="24"/>
          <w:szCs w:val="24"/>
        </w:rPr>
        <w:t>.</w:t>
      </w:r>
      <w:r w:rsidR="00264EA3" w:rsidRPr="0023424A">
        <w:rPr>
          <w:i/>
          <w:sz w:val="24"/>
          <w:szCs w:val="24"/>
        </w:rPr>
        <w:fldChar w:fldCharType="begin"/>
      </w:r>
      <w:r w:rsidRPr="0023424A">
        <w:rPr>
          <w:i/>
          <w:sz w:val="24"/>
          <w:szCs w:val="24"/>
        </w:rPr>
        <w:instrText xml:space="preserve"> SEQ Рисунок \* ARABIC </w:instrText>
      </w:r>
      <w:r w:rsidR="00264EA3" w:rsidRPr="0023424A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17</w:t>
      </w:r>
      <w:r w:rsidR="00264EA3" w:rsidRPr="0023424A">
        <w:rPr>
          <w:i/>
          <w:sz w:val="24"/>
          <w:szCs w:val="24"/>
        </w:rPr>
        <w:fldChar w:fldCharType="end"/>
      </w:r>
      <w:bookmarkEnd w:id="62"/>
      <w:r w:rsidRPr="0023424A">
        <w:rPr>
          <w:i/>
          <w:sz w:val="24"/>
          <w:szCs w:val="24"/>
        </w:rPr>
        <w:t xml:space="preserve"> - Выбор операции "Экспорт проекта извещения об отмене определения поставщика (подрядчика, исполнителя) в ЕИС"</w:t>
      </w:r>
    </w:p>
    <w:p w:rsidR="0023424A" w:rsidRDefault="00E87087" w:rsidP="00AE1B26">
      <w:pPr>
        <w:pStyle w:val="a"/>
        <w:spacing w:line="276" w:lineRule="auto"/>
        <w:ind w:left="0" w:firstLine="567"/>
      </w:pPr>
      <w:r>
        <w:t xml:space="preserve"> </w:t>
      </w:r>
      <w:r w:rsidR="0023424A">
        <w:t>В открывшейся форме заполните требуемые поля (см.</w:t>
      </w:r>
      <w:r>
        <w:t xml:space="preserve"> </w:t>
      </w:r>
      <w:fldSimple w:instr=" REF _Ref459711244 \h  \* MERGEFORMAT ">
        <w:r w:rsidR="00A31007" w:rsidRPr="00A31007">
          <w:t>Рисунок 1.</w:t>
        </w:r>
        <w:r w:rsidR="00A31007" w:rsidRPr="00A31007">
          <w:rPr>
            <w:noProof/>
          </w:rPr>
          <w:t>18</w:t>
        </w:r>
      </w:fldSimple>
      <w:r w:rsidR="0023424A">
        <w:t>).</w:t>
      </w:r>
    </w:p>
    <w:p w:rsidR="0023424A" w:rsidRDefault="0023424A" w:rsidP="00A80D8D">
      <w:pPr>
        <w:pStyle w:val="a"/>
        <w:numPr>
          <w:ilvl w:val="0"/>
          <w:numId w:val="16"/>
        </w:numPr>
        <w:spacing w:line="276" w:lineRule="auto"/>
        <w:ind w:left="1418" w:hanging="284"/>
      </w:pPr>
      <w:r>
        <w:t>Поле "Закупка" заполняется автоматически на основании выбранной ранее закупки, которую необходимо отменить.</w:t>
      </w:r>
    </w:p>
    <w:p w:rsidR="0023424A" w:rsidRDefault="0023424A" w:rsidP="00A80D8D">
      <w:pPr>
        <w:pStyle w:val="a"/>
        <w:numPr>
          <w:ilvl w:val="0"/>
          <w:numId w:val="16"/>
        </w:numPr>
        <w:spacing w:line="276" w:lineRule="auto"/>
        <w:ind w:left="1418" w:hanging="284"/>
      </w:pPr>
      <w:r>
        <w:t>Пол</w:t>
      </w:r>
      <w:r w:rsidR="00212430">
        <w:t xml:space="preserve">я "Логин на ООС", "Пароль на ООС" </w:t>
      </w:r>
      <w:r w:rsidR="002F1D86">
        <w:t>заполняются вручную с клавиатуры.</w:t>
      </w:r>
      <w:r w:rsidR="00D86D96">
        <w:t xml:space="preserve"> Вводится логин и пароль от личного кабинета.</w:t>
      </w:r>
    </w:p>
    <w:p w:rsidR="0023424A" w:rsidRDefault="00AE1B26" w:rsidP="0023424A">
      <w:r>
        <w:rPr>
          <w:noProof/>
          <w:lang w:eastAsia="ru-RU"/>
        </w:rPr>
        <w:lastRenderedPageBreak/>
        <w:drawing>
          <wp:inline distT="0" distB="0" distL="0" distR="0">
            <wp:extent cx="5940425" cy="1644015"/>
            <wp:effectExtent l="19050" t="0" r="3175" b="0"/>
            <wp:docPr id="23" name="Рисунок 22" descr="11,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,18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4A" w:rsidRPr="002F1D86" w:rsidRDefault="002F1D86" w:rsidP="002F1D86">
      <w:pPr>
        <w:pStyle w:val="af"/>
        <w:spacing w:line="276" w:lineRule="auto"/>
        <w:rPr>
          <w:i/>
          <w:sz w:val="24"/>
          <w:szCs w:val="24"/>
        </w:rPr>
      </w:pPr>
      <w:bookmarkStart w:id="63" w:name="_Ref459711244"/>
      <w:r w:rsidRPr="002F1D86">
        <w:rPr>
          <w:i/>
          <w:sz w:val="24"/>
          <w:szCs w:val="24"/>
        </w:rPr>
        <w:t xml:space="preserve">Рисунок </w:t>
      </w:r>
      <w:r w:rsidR="00AE1B26" w:rsidRPr="00AE1B26">
        <w:rPr>
          <w:i/>
          <w:sz w:val="24"/>
          <w:szCs w:val="24"/>
        </w:rPr>
        <w:t>11</w:t>
      </w:r>
      <w:r w:rsidRPr="002F1D86">
        <w:rPr>
          <w:i/>
          <w:sz w:val="24"/>
          <w:szCs w:val="24"/>
        </w:rPr>
        <w:t>.</w:t>
      </w:r>
      <w:r w:rsidR="00264EA3" w:rsidRPr="002F1D86">
        <w:rPr>
          <w:i/>
          <w:sz w:val="24"/>
          <w:szCs w:val="24"/>
        </w:rPr>
        <w:fldChar w:fldCharType="begin"/>
      </w:r>
      <w:r w:rsidRPr="002F1D86">
        <w:rPr>
          <w:i/>
          <w:sz w:val="24"/>
          <w:szCs w:val="24"/>
        </w:rPr>
        <w:instrText xml:space="preserve"> SEQ Рисунок \* ARABIC </w:instrText>
      </w:r>
      <w:r w:rsidR="00264EA3" w:rsidRPr="002F1D86">
        <w:rPr>
          <w:i/>
          <w:sz w:val="24"/>
          <w:szCs w:val="24"/>
        </w:rPr>
        <w:fldChar w:fldCharType="separate"/>
      </w:r>
      <w:r w:rsidR="0095420B">
        <w:rPr>
          <w:i/>
          <w:noProof/>
          <w:sz w:val="24"/>
          <w:szCs w:val="24"/>
        </w:rPr>
        <w:t>18</w:t>
      </w:r>
      <w:r w:rsidR="00264EA3" w:rsidRPr="002F1D86">
        <w:rPr>
          <w:i/>
          <w:sz w:val="24"/>
          <w:szCs w:val="24"/>
        </w:rPr>
        <w:fldChar w:fldCharType="end"/>
      </w:r>
      <w:bookmarkEnd w:id="63"/>
      <w:r w:rsidRPr="002F1D86">
        <w:rPr>
          <w:i/>
          <w:sz w:val="24"/>
          <w:szCs w:val="24"/>
        </w:rPr>
        <w:t xml:space="preserve"> - Выполнение операции</w:t>
      </w:r>
      <w:r w:rsidRPr="0023424A">
        <w:rPr>
          <w:i/>
          <w:sz w:val="24"/>
          <w:szCs w:val="24"/>
        </w:rPr>
        <w:t>"Экспорт проекта извещения об отмене определения поставщика (подрядчика, исполнителя) в ЕИС"</w:t>
      </w:r>
    </w:p>
    <w:p w:rsidR="00AE1B26" w:rsidRPr="00E87087" w:rsidRDefault="00E87087" w:rsidP="00E87087">
      <w:pPr>
        <w:pStyle w:val="a"/>
        <w:spacing w:line="276" w:lineRule="auto"/>
        <w:ind w:left="0" w:firstLine="567"/>
      </w:pPr>
      <w:r>
        <w:t xml:space="preserve"> </w:t>
      </w:r>
      <w:r w:rsidR="002F1D86">
        <w:t>В результате выполнения операции в ЕИС будет отправлен проект извещения об отмене процедуры определения поставщика (исполнителя, подрядчика).</w:t>
      </w:r>
      <w:bookmarkStart w:id="64" w:name="_Ref459628544"/>
    </w:p>
    <w:p w:rsidR="000F0E20" w:rsidRPr="00AE1B26" w:rsidRDefault="00E87087" w:rsidP="00E87087">
      <w:pPr>
        <w:pStyle w:val="a"/>
        <w:numPr>
          <w:ilvl w:val="1"/>
          <w:numId w:val="28"/>
        </w:numPr>
        <w:spacing w:before="1200"/>
        <w:ind w:left="794" w:hanging="227"/>
        <w:rPr>
          <w:b/>
        </w:rPr>
      </w:pPr>
      <w:bookmarkStart w:id="65" w:name="_Ref465927415"/>
      <w:r>
        <w:rPr>
          <w:b/>
        </w:rPr>
        <w:t xml:space="preserve"> </w:t>
      </w:r>
      <w:r w:rsidR="007A277D" w:rsidRPr="00AE1B26">
        <w:rPr>
          <w:b/>
        </w:rPr>
        <w:t>Перевод состояний</w:t>
      </w:r>
      <w:bookmarkEnd w:id="64"/>
      <w:bookmarkEnd w:id="65"/>
    </w:p>
    <w:bookmarkEnd w:id="55"/>
    <w:p w:rsidR="00CA53C8" w:rsidRPr="00AE1B26" w:rsidRDefault="00E87087" w:rsidP="00AE1B26">
      <w:pPr>
        <w:pStyle w:val="a"/>
        <w:spacing w:before="200" w:line="276" w:lineRule="auto"/>
        <w:ind w:left="0" w:firstLine="567"/>
      </w:pPr>
      <w:r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Pr="00AE1B26" w:rsidRDefault="00E87087" w:rsidP="00AE1B26">
      <w:pPr>
        <w:pStyle w:val="a"/>
        <w:spacing w:line="276" w:lineRule="auto"/>
        <w:ind w:left="0" w:firstLine="567"/>
      </w:pPr>
      <w:r>
        <w:t xml:space="preserve"> </w:t>
      </w:r>
      <w:r w:rsidR="00CA53C8">
        <w:t xml:space="preserve">Для этого необходимо воспользоваться специальной кнопкой </w:t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CA53C8" w:rsidRPr="00AE1B26" w:rsidRDefault="00E87087" w:rsidP="00AE1B26">
      <w:pPr>
        <w:pStyle w:val="a"/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7A277D" w:rsidRPr="00AE1B26" w:rsidRDefault="00E87087" w:rsidP="007A277D">
      <w:pPr>
        <w:pStyle w:val="a"/>
        <w:spacing w:line="276" w:lineRule="auto"/>
        <w:ind w:left="0" w:firstLine="567"/>
      </w:pPr>
      <w:r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6C1EFE" w:rsidRPr="00AE1B26" w:rsidRDefault="00E87087" w:rsidP="00AE1B26">
      <w:pPr>
        <w:pStyle w:val="a"/>
        <w:numPr>
          <w:ilvl w:val="1"/>
          <w:numId w:val="28"/>
        </w:numPr>
        <w:spacing w:before="1200"/>
        <w:ind w:left="788" w:hanging="221"/>
        <w:rPr>
          <w:b/>
        </w:rPr>
      </w:pPr>
      <w:bookmarkStart w:id="66" w:name="_Ref459638313"/>
      <w:r>
        <w:rPr>
          <w:b/>
        </w:rPr>
        <w:t xml:space="preserve"> </w:t>
      </w:r>
      <w:r w:rsidR="006C1EFE" w:rsidRPr="00AE1B26">
        <w:rPr>
          <w:b/>
        </w:rPr>
        <w:t xml:space="preserve">Выгрузка в </w:t>
      </w:r>
      <w:r w:rsidR="00A724DC">
        <w:rPr>
          <w:b/>
        </w:rPr>
        <w:t>Е</w:t>
      </w:r>
      <w:bookmarkStart w:id="67" w:name="_GoBack"/>
      <w:bookmarkEnd w:id="67"/>
      <w:r w:rsidR="006C1EFE" w:rsidRPr="00AE1B26">
        <w:rPr>
          <w:b/>
        </w:rPr>
        <w:t>диную информационную систему</w:t>
      </w:r>
      <w:bookmarkEnd w:id="66"/>
    </w:p>
    <w:p w:rsidR="006C1EFE" w:rsidRPr="00AE1B26" w:rsidRDefault="00E87087" w:rsidP="00AE1B26">
      <w:pPr>
        <w:pStyle w:val="a"/>
        <w:spacing w:before="200" w:line="276" w:lineRule="auto"/>
        <w:ind w:left="0" w:firstLine="567"/>
      </w:pPr>
      <w:r>
        <w:t xml:space="preserve"> </w:t>
      </w:r>
      <w:r w:rsidR="006C1EFE" w:rsidRPr="000836E0">
        <w:t xml:space="preserve">После того как </w:t>
      </w:r>
      <w:r w:rsidR="006C1EFE">
        <w:t>закупка прошла все необходимые согласования отправьте её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>ведите её в состояние "На размещении"</w:t>
      </w:r>
      <w:bookmarkStart w:id="68" w:name="_Ref379788895"/>
      <w:r w:rsidR="00B71226">
        <w:t>.</w:t>
      </w:r>
    </w:p>
    <w:bookmarkEnd w:id="68"/>
    <w:p w:rsidR="000024DB" w:rsidRPr="00AE1B26" w:rsidRDefault="00E87087" w:rsidP="00AE1B26">
      <w:pPr>
        <w:pStyle w:val="a"/>
        <w:spacing w:line="276" w:lineRule="auto"/>
        <w:ind w:left="0" w:firstLine="567"/>
      </w:pPr>
      <w:r>
        <w:t xml:space="preserve"> </w:t>
      </w:r>
      <w:r w:rsidR="00B71226">
        <w:t>Для этого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Pr="00AE1B26" w:rsidRDefault="00E87087" w:rsidP="00AE1B26">
      <w:pPr>
        <w:pStyle w:val="a"/>
        <w:spacing w:line="276" w:lineRule="auto"/>
        <w:ind w:left="0" w:firstLine="567"/>
      </w:pPr>
      <w:r>
        <w:lastRenderedPageBreak/>
        <w:t xml:space="preserve"> </w:t>
      </w:r>
      <w:r w:rsidR="00B71226">
        <w:t xml:space="preserve">В состоянии закупки "На размещении" системой формируется </w:t>
      </w:r>
      <w:r w:rsidR="00B71226" w:rsidRPr="00AE1B26">
        <w:rPr>
          <w:lang w:val="en-US"/>
        </w:rPr>
        <w:t>xml</w:t>
      </w:r>
      <w:r w:rsidR="00B71226">
        <w:t>-пакет передачи данных в ЕИС.</w:t>
      </w:r>
    </w:p>
    <w:p w:rsidR="006C1EFE" w:rsidRPr="00AE1B26" w:rsidRDefault="00E87087" w:rsidP="00AE1B26">
      <w:pPr>
        <w:pStyle w:val="a"/>
        <w:spacing w:line="276" w:lineRule="auto"/>
        <w:ind w:left="0" w:firstLine="567"/>
      </w:pPr>
      <w: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</w:p>
    <w:p w:rsidR="00E87087" w:rsidRDefault="00E87087" w:rsidP="00E87087">
      <w:pPr>
        <w:pStyle w:val="a"/>
        <w:numPr>
          <w:ilvl w:val="2"/>
          <w:numId w:val="30"/>
        </w:numPr>
        <w:spacing w:line="276" w:lineRule="auto"/>
        <w:ind w:left="0" w:firstLine="567"/>
      </w:pPr>
      <w:r>
        <w:t xml:space="preserve"> После того как закупка будет объявлена, в систему будет загружен "№ извещения", который был присвоен закупке, а закупка будет переведена в состояние "Опубликован".</w:t>
      </w:r>
    </w:p>
    <w:p w:rsidR="00AB4F19" w:rsidRPr="003069DA" w:rsidRDefault="00E87087" w:rsidP="00E87087">
      <w:pPr>
        <w:pStyle w:val="a"/>
        <w:numPr>
          <w:ilvl w:val="2"/>
          <w:numId w:val="30"/>
        </w:numPr>
        <w:spacing w:line="276" w:lineRule="auto"/>
        <w:ind w:left="0" w:firstLine="567"/>
        <w:rPr>
          <w:vanish/>
          <w:szCs w:val="28"/>
        </w:rPr>
      </w:pPr>
      <w:r>
        <w:t xml:space="preserve"> Закупка перейдет в состояние "Завершен" после загрузки из ЕИС в Систему закупок информации о публикации итогового протокола.</w:t>
      </w:r>
      <w:r w:rsidRPr="007E4BC6">
        <w:rPr>
          <w:vanish/>
          <w:szCs w:val="28"/>
        </w:rPr>
        <w:t xml:space="preserve"> </w:t>
      </w:r>
    </w:p>
    <w:p w:rsidR="00AB4F19" w:rsidRPr="000356C6" w:rsidRDefault="00AB4F19" w:rsidP="00A80D8D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9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8D" w:rsidRDefault="001E0E8D" w:rsidP="0005241C">
      <w:pPr>
        <w:spacing w:line="240" w:lineRule="auto"/>
      </w:pPr>
      <w:r>
        <w:separator/>
      </w:r>
    </w:p>
  </w:endnote>
  <w:endnote w:type="continuationSeparator" w:id="1">
    <w:p w:rsidR="001E0E8D" w:rsidRDefault="001E0E8D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1E0E8D" w:rsidRDefault="00264EA3">
        <w:pPr>
          <w:pStyle w:val="af9"/>
          <w:jc w:val="center"/>
        </w:pPr>
        <w:fldSimple w:instr=" PAGE   \* MERGEFORMAT ">
          <w:r w:rsidR="00C91534">
            <w:rPr>
              <w:noProof/>
            </w:rPr>
            <w:t>25</w:t>
          </w:r>
        </w:fldSimple>
      </w:p>
    </w:sdtContent>
  </w:sdt>
  <w:p w:rsidR="001E0E8D" w:rsidRDefault="001E0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8D" w:rsidRDefault="001E0E8D" w:rsidP="0005241C">
      <w:pPr>
        <w:spacing w:line="240" w:lineRule="auto"/>
      </w:pPr>
      <w:r>
        <w:separator/>
      </w:r>
    </w:p>
  </w:footnote>
  <w:footnote w:type="continuationSeparator" w:id="1">
    <w:p w:rsidR="001E0E8D" w:rsidRDefault="001E0E8D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3E"/>
    <w:multiLevelType w:val="multilevel"/>
    <w:tmpl w:val="63E26E2C"/>
    <w:lvl w:ilvl="0">
      <w:start w:val="11"/>
      <w:numFmt w:val="decimal"/>
      <w:pStyle w:val="2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"/>
      <w:suff w:val="nothing"/>
      <w:lvlText w:val="%1.%2.%3"/>
      <w:lvlJc w:val="left"/>
      <w:pPr>
        <w:ind w:left="1224" w:hanging="50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6400F"/>
    <w:multiLevelType w:val="multilevel"/>
    <w:tmpl w:val="7F185DB2"/>
    <w:lvl w:ilvl="0">
      <w:start w:val="1"/>
      <w:numFmt w:val="none"/>
      <w:suff w:val="nothing"/>
      <w:lvlText w:val="1.12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suff w:val="nothing"/>
      <w:lvlText w:val="1.1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suff w:val="nothing"/>
      <w:lvlText w:val="1.12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none"/>
      <w:suff w:val="nothing"/>
      <w:lvlText w:val="1.12.4"/>
      <w:lvlJc w:val="left"/>
      <w:pPr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1.12.5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nothing"/>
      <w:lvlText w:val="1.12.6"/>
      <w:lvlJc w:val="left"/>
      <w:pPr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1.12.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60281"/>
    <w:multiLevelType w:val="hybridMultilevel"/>
    <w:tmpl w:val="820EC2C4"/>
    <w:lvl w:ilvl="0" w:tplc="4B68238E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5E287FF8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E80EE8AE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E2402F1A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CF032B4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82C0A6A0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E560374C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D4F412EA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16C07DC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>
    <w:nsid w:val="0A244915"/>
    <w:multiLevelType w:val="hybridMultilevel"/>
    <w:tmpl w:val="1BEA379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4E2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34F6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900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E9F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084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42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1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01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B20FC"/>
    <w:multiLevelType w:val="multilevel"/>
    <w:tmpl w:val="AD3A2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966B4"/>
    <w:multiLevelType w:val="hybridMultilevel"/>
    <w:tmpl w:val="989ADEC0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B5D9E"/>
    <w:multiLevelType w:val="multilevel"/>
    <w:tmpl w:val="406CC3A4"/>
    <w:lvl w:ilvl="0">
      <w:start w:val="1"/>
      <w:numFmt w:val="none"/>
      <w:suff w:val="nothing"/>
      <w:lvlText w:val="1.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7D74F9"/>
    <w:multiLevelType w:val="hybridMultilevel"/>
    <w:tmpl w:val="7E34EE04"/>
    <w:lvl w:ilvl="0" w:tplc="9530E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6E3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E051D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D48B8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2E57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FF0B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BC264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3210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0681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717893"/>
    <w:multiLevelType w:val="multilevel"/>
    <w:tmpl w:val="CDC8F664"/>
    <w:lvl w:ilvl="0">
      <w:start w:val="1"/>
      <w:numFmt w:val="none"/>
      <w:suff w:val="nothing"/>
      <w:lvlText w:val="1.1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1.13.2"/>
      <w:lvlJc w:val="left"/>
      <w:pPr>
        <w:ind w:left="792" w:hanging="432"/>
      </w:pPr>
      <w:rPr>
        <w:rFonts w:hint="default"/>
      </w:rPr>
    </w:lvl>
    <w:lvl w:ilvl="2">
      <w:start w:val="1"/>
      <w:numFmt w:val="none"/>
      <w:suff w:val="nothing"/>
      <w:lvlText w:val="1.13.3"/>
      <w:lvlJc w:val="left"/>
      <w:pPr>
        <w:ind w:left="1224" w:hanging="504"/>
      </w:pPr>
      <w:rPr>
        <w:rFonts w:hint="default"/>
      </w:rPr>
    </w:lvl>
    <w:lvl w:ilvl="3">
      <w:start w:val="1"/>
      <w:numFmt w:val="none"/>
      <w:suff w:val="nothing"/>
      <w:lvlText w:val="1.13.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D55B6C"/>
    <w:multiLevelType w:val="multilevel"/>
    <w:tmpl w:val="10AAB314"/>
    <w:lvl w:ilvl="0">
      <w:start w:val="1"/>
      <w:numFmt w:val="none"/>
      <w:suff w:val="nothing"/>
      <w:lvlText w:val="1.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0"/>
    <w:lvlOverride w:ilvl="0">
      <w:startOverride w:val="1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stylePaneFormatFilter w:val="1728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63F"/>
    <w:rsid w:val="00075B28"/>
    <w:rsid w:val="00075D22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529"/>
    <w:rsid w:val="000A2DE9"/>
    <w:rsid w:val="000B0947"/>
    <w:rsid w:val="000B0FBC"/>
    <w:rsid w:val="000B439D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C03"/>
    <w:rsid w:val="00146D1F"/>
    <w:rsid w:val="001473CD"/>
    <w:rsid w:val="001528BB"/>
    <w:rsid w:val="00153224"/>
    <w:rsid w:val="001550C3"/>
    <w:rsid w:val="00155FFC"/>
    <w:rsid w:val="00157CB1"/>
    <w:rsid w:val="00162C1A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2EDB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0E8D"/>
    <w:rsid w:val="001E1052"/>
    <w:rsid w:val="001E2E5F"/>
    <w:rsid w:val="001E3224"/>
    <w:rsid w:val="001E36EF"/>
    <w:rsid w:val="001E3821"/>
    <w:rsid w:val="001F23BC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32630"/>
    <w:rsid w:val="002338DA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64EA3"/>
    <w:rsid w:val="002700A5"/>
    <w:rsid w:val="002703CA"/>
    <w:rsid w:val="00270C31"/>
    <w:rsid w:val="00271FF9"/>
    <w:rsid w:val="00275D2E"/>
    <w:rsid w:val="002808F7"/>
    <w:rsid w:val="00285D82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40FF"/>
    <w:rsid w:val="002F5800"/>
    <w:rsid w:val="002F61D5"/>
    <w:rsid w:val="002F6731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50A9"/>
    <w:rsid w:val="00317512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65352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160C"/>
    <w:rsid w:val="003D3F2D"/>
    <w:rsid w:val="003D54E2"/>
    <w:rsid w:val="003E2170"/>
    <w:rsid w:val="003E4A58"/>
    <w:rsid w:val="003E596F"/>
    <w:rsid w:val="003F330F"/>
    <w:rsid w:val="003F47F4"/>
    <w:rsid w:val="003F7E19"/>
    <w:rsid w:val="00402DE2"/>
    <w:rsid w:val="004039D3"/>
    <w:rsid w:val="00405B09"/>
    <w:rsid w:val="00410A7B"/>
    <w:rsid w:val="00411052"/>
    <w:rsid w:val="00414761"/>
    <w:rsid w:val="00424A1E"/>
    <w:rsid w:val="004277B3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C5C78"/>
    <w:rsid w:val="004D24B5"/>
    <w:rsid w:val="004D3454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A129D"/>
    <w:rsid w:val="005A2BE3"/>
    <w:rsid w:val="005A655F"/>
    <w:rsid w:val="005A69CB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4131"/>
    <w:rsid w:val="005D55D2"/>
    <w:rsid w:val="005E7D42"/>
    <w:rsid w:val="005F3D98"/>
    <w:rsid w:val="005F7563"/>
    <w:rsid w:val="006008F5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1A1E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58F"/>
    <w:rsid w:val="006756E1"/>
    <w:rsid w:val="00677EAD"/>
    <w:rsid w:val="00681724"/>
    <w:rsid w:val="00684E0B"/>
    <w:rsid w:val="006852E2"/>
    <w:rsid w:val="00686BF0"/>
    <w:rsid w:val="00687215"/>
    <w:rsid w:val="00690980"/>
    <w:rsid w:val="006B0FD1"/>
    <w:rsid w:val="006B2606"/>
    <w:rsid w:val="006B30CB"/>
    <w:rsid w:val="006B7F77"/>
    <w:rsid w:val="006C075B"/>
    <w:rsid w:val="006C0CA8"/>
    <w:rsid w:val="006C1EFE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6F794F"/>
    <w:rsid w:val="00700086"/>
    <w:rsid w:val="00700817"/>
    <w:rsid w:val="00700F44"/>
    <w:rsid w:val="00702115"/>
    <w:rsid w:val="00703C2D"/>
    <w:rsid w:val="0070463D"/>
    <w:rsid w:val="00707ADE"/>
    <w:rsid w:val="00710348"/>
    <w:rsid w:val="00714D1D"/>
    <w:rsid w:val="00717852"/>
    <w:rsid w:val="007207EE"/>
    <w:rsid w:val="00727AE7"/>
    <w:rsid w:val="00730E6A"/>
    <w:rsid w:val="0073122C"/>
    <w:rsid w:val="00732471"/>
    <w:rsid w:val="00732DAE"/>
    <w:rsid w:val="00737050"/>
    <w:rsid w:val="00741674"/>
    <w:rsid w:val="0074278E"/>
    <w:rsid w:val="007436C1"/>
    <w:rsid w:val="00745AEF"/>
    <w:rsid w:val="00745BF1"/>
    <w:rsid w:val="00746300"/>
    <w:rsid w:val="007533B4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26FC"/>
    <w:rsid w:val="007F27BE"/>
    <w:rsid w:val="007F3794"/>
    <w:rsid w:val="007F6DAE"/>
    <w:rsid w:val="008009EB"/>
    <w:rsid w:val="008020CC"/>
    <w:rsid w:val="008035CA"/>
    <w:rsid w:val="00804CA5"/>
    <w:rsid w:val="008057AA"/>
    <w:rsid w:val="00806148"/>
    <w:rsid w:val="0080794D"/>
    <w:rsid w:val="00807F76"/>
    <w:rsid w:val="00811556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0FC5"/>
    <w:rsid w:val="008C4477"/>
    <w:rsid w:val="008C714C"/>
    <w:rsid w:val="008C72DF"/>
    <w:rsid w:val="008E5885"/>
    <w:rsid w:val="008E7C0B"/>
    <w:rsid w:val="008F1630"/>
    <w:rsid w:val="008F5361"/>
    <w:rsid w:val="008F5A33"/>
    <w:rsid w:val="008F6A89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40659"/>
    <w:rsid w:val="00942912"/>
    <w:rsid w:val="0094560C"/>
    <w:rsid w:val="00945EAC"/>
    <w:rsid w:val="00947134"/>
    <w:rsid w:val="00950463"/>
    <w:rsid w:val="00952B1F"/>
    <w:rsid w:val="0095420B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4800"/>
    <w:rsid w:val="00A26805"/>
    <w:rsid w:val="00A27FED"/>
    <w:rsid w:val="00A30A52"/>
    <w:rsid w:val="00A31007"/>
    <w:rsid w:val="00A333CA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4DC"/>
    <w:rsid w:val="00A72799"/>
    <w:rsid w:val="00A77AD1"/>
    <w:rsid w:val="00A805D4"/>
    <w:rsid w:val="00A80D8D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32BF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1B2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15C9A"/>
    <w:rsid w:val="00B211D2"/>
    <w:rsid w:val="00B2392E"/>
    <w:rsid w:val="00B343E5"/>
    <w:rsid w:val="00B3483B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E3E92"/>
    <w:rsid w:val="00BF33CE"/>
    <w:rsid w:val="00C01529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4EF4"/>
    <w:rsid w:val="00C74F06"/>
    <w:rsid w:val="00C77ECA"/>
    <w:rsid w:val="00C82FB8"/>
    <w:rsid w:val="00C830B6"/>
    <w:rsid w:val="00C84B71"/>
    <w:rsid w:val="00C85CE1"/>
    <w:rsid w:val="00C86223"/>
    <w:rsid w:val="00C91534"/>
    <w:rsid w:val="00C936C0"/>
    <w:rsid w:val="00C936F0"/>
    <w:rsid w:val="00CA51B9"/>
    <w:rsid w:val="00CA53C8"/>
    <w:rsid w:val="00CA565C"/>
    <w:rsid w:val="00CB01C8"/>
    <w:rsid w:val="00CB09AC"/>
    <w:rsid w:val="00CB35F1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1A7D"/>
    <w:rsid w:val="00CF2D09"/>
    <w:rsid w:val="00CF5843"/>
    <w:rsid w:val="00CF6F43"/>
    <w:rsid w:val="00D05B93"/>
    <w:rsid w:val="00D1060F"/>
    <w:rsid w:val="00D107AA"/>
    <w:rsid w:val="00D1233E"/>
    <w:rsid w:val="00D13773"/>
    <w:rsid w:val="00D13DD3"/>
    <w:rsid w:val="00D17A37"/>
    <w:rsid w:val="00D17B97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76D01"/>
    <w:rsid w:val="00D80805"/>
    <w:rsid w:val="00D813CF"/>
    <w:rsid w:val="00D8481A"/>
    <w:rsid w:val="00D862DD"/>
    <w:rsid w:val="00D86D96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48F9"/>
    <w:rsid w:val="00DD7B53"/>
    <w:rsid w:val="00DE1F5E"/>
    <w:rsid w:val="00DE5C98"/>
    <w:rsid w:val="00DE685F"/>
    <w:rsid w:val="00DF0C73"/>
    <w:rsid w:val="00DF253E"/>
    <w:rsid w:val="00DF7FF5"/>
    <w:rsid w:val="00E014AD"/>
    <w:rsid w:val="00E03B41"/>
    <w:rsid w:val="00E04B80"/>
    <w:rsid w:val="00E0559E"/>
    <w:rsid w:val="00E0605E"/>
    <w:rsid w:val="00E1169E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45F81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087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887"/>
    <w:rsid w:val="00EF0A4A"/>
    <w:rsid w:val="00EF53DD"/>
    <w:rsid w:val="00F02A47"/>
    <w:rsid w:val="00F109FC"/>
    <w:rsid w:val="00F11496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362"/>
    <w:rsid w:val="00F71FB2"/>
    <w:rsid w:val="00F72DFA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numPr>
        <w:numId w:val="28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28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rsid w:val="00DD48F9"/>
    <w:pPr>
      <w:tabs>
        <w:tab w:val="left" w:pos="851"/>
      </w:tabs>
      <w:spacing w:before="120" w:line="276" w:lineRule="auto"/>
      <w:jc w:val="both"/>
    </w:pPr>
    <w:rPr>
      <w:b/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E897-A5BB-4A25-A1CE-074E1CB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3</cp:revision>
  <cp:lastPrinted>2015-04-22T08:48:00Z</cp:lastPrinted>
  <dcterms:created xsi:type="dcterms:W3CDTF">2016-11-03T06:14:00Z</dcterms:created>
  <dcterms:modified xsi:type="dcterms:W3CDTF">2016-11-25T10:22:00Z</dcterms:modified>
</cp:coreProperties>
</file>